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1416E090" w:rsidR="006B5482" w:rsidRPr="004F0829" w:rsidRDefault="006B5482" w:rsidP="009B23EF">
      <w:pPr>
        <w:pStyle w:val="NoSpacing"/>
        <w:ind w:firstLine="720"/>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xml:space="preserve">, and Gender Diversity </w:t>
      </w:r>
      <w:r w:rsidR="009B23EF">
        <w:rPr>
          <w:rFonts w:asciiTheme="majorHAnsi" w:hAnsiTheme="majorHAnsi" w:cstheme="majorHAnsi"/>
        </w:rPr>
        <w:t>Subcommittee</w:t>
      </w:r>
    </w:p>
    <w:p w14:paraId="667F9663" w14:textId="3A9E84BB" w:rsidR="006B5482" w:rsidRPr="004F0829" w:rsidRDefault="00246B37" w:rsidP="006B5482">
      <w:pPr>
        <w:pStyle w:val="NoSpacing"/>
        <w:jc w:val="center"/>
        <w:rPr>
          <w:rFonts w:asciiTheme="majorHAnsi" w:hAnsiTheme="majorHAnsi" w:cstheme="majorHAnsi"/>
        </w:rPr>
      </w:pPr>
      <w:r>
        <w:rPr>
          <w:rFonts w:asciiTheme="majorHAnsi" w:hAnsiTheme="majorHAnsi" w:cstheme="majorHAnsi"/>
        </w:rPr>
        <w:t>A</w:t>
      </w:r>
      <w:r w:rsidR="006334C0">
        <w:rPr>
          <w:rFonts w:asciiTheme="majorHAnsi" w:hAnsiTheme="majorHAnsi" w:cstheme="majorHAnsi"/>
        </w:rPr>
        <w:t>pproved</w:t>
      </w:r>
      <w:r w:rsidR="008338B9">
        <w:rPr>
          <w:rFonts w:asciiTheme="majorHAnsi" w:hAnsiTheme="majorHAnsi" w:cstheme="majorHAnsi"/>
        </w:rPr>
        <w:t xml:space="preserve"> Minutes</w:t>
      </w:r>
    </w:p>
    <w:p w14:paraId="47B94794" w14:textId="7B6E7DEB" w:rsidR="006B5482" w:rsidRPr="004F0829" w:rsidRDefault="00BD2E2B" w:rsidP="006B5482">
      <w:pPr>
        <w:pStyle w:val="NoSpacing"/>
        <w:rPr>
          <w:rFonts w:asciiTheme="majorHAnsi" w:hAnsiTheme="majorHAnsi" w:cstheme="majorHAnsi"/>
        </w:rPr>
      </w:pPr>
      <w:r>
        <w:rPr>
          <w:rFonts w:asciiTheme="majorHAnsi" w:hAnsiTheme="majorHAnsi" w:cstheme="majorHAnsi"/>
        </w:rPr>
        <w:t>Friday, September</w:t>
      </w:r>
      <w:r w:rsidR="00CB040A">
        <w:rPr>
          <w:rFonts w:asciiTheme="majorHAnsi" w:hAnsiTheme="majorHAnsi" w:cstheme="majorHAnsi"/>
        </w:rPr>
        <w:t xml:space="preserve"> 1</w:t>
      </w:r>
      <w:r w:rsidR="008338B9">
        <w:rPr>
          <w:rFonts w:asciiTheme="majorHAnsi" w:hAnsiTheme="majorHAnsi" w:cstheme="majorHAnsi"/>
        </w:rPr>
        <w:t>9</w:t>
      </w:r>
      <w:r w:rsidR="00CB040A" w:rsidRPr="00CB040A">
        <w:rPr>
          <w:rFonts w:asciiTheme="majorHAnsi" w:hAnsiTheme="majorHAnsi" w:cstheme="majorHAnsi"/>
          <w:vertAlign w:val="superscript"/>
        </w:rPr>
        <w:t>th</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A92CB1">
        <w:rPr>
          <w:rFonts w:asciiTheme="majorHAnsi" w:hAnsiTheme="majorHAnsi" w:cstheme="majorHAnsi"/>
        </w:rPr>
        <w:t>3</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B23EF">
        <w:rPr>
          <w:rFonts w:asciiTheme="majorHAnsi" w:hAnsiTheme="majorHAnsi" w:cstheme="majorHAnsi"/>
        </w:rPr>
        <w:tab/>
      </w:r>
      <w:r w:rsidR="006B5482" w:rsidRPr="004F0829">
        <w:rPr>
          <w:rFonts w:asciiTheme="majorHAnsi" w:hAnsiTheme="majorHAnsi" w:cstheme="majorHAnsi"/>
        </w:rPr>
        <w:t xml:space="preserve">         </w:t>
      </w:r>
      <w:r>
        <w:rPr>
          <w:rFonts w:asciiTheme="majorHAnsi" w:hAnsiTheme="majorHAnsi" w:cstheme="majorHAnsi"/>
        </w:rPr>
        <w:t>8:30-10:00</w:t>
      </w:r>
      <w:r w:rsidR="006B5482" w:rsidRPr="004F0829">
        <w:rPr>
          <w:rFonts w:asciiTheme="majorHAnsi" w:hAnsiTheme="majorHAnsi" w:cstheme="majorHAnsi"/>
        </w:rPr>
        <w:t xml:space="preserve"> </w:t>
      </w:r>
      <w:r>
        <w:rPr>
          <w:rFonts w:asciiTheme="majorHAnsi" w:hAnsiTheme="majorHAnsi" w:cstheme="majorHAnsi"/>
        </w:rPr>
        <w:t>A</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72D5E912"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BD2E2B">
        <w:rPr>
          <w:rFonts w:asciiTheme="majorHAnsi" w:hAnsiTheme="majorHAnsi" w:cstheme="majorHAnsi"/>
        </w:rPr>
        <w:t xml:space="preserve">Fletcher, </w:t>
      </w:r>
      <w:r w:rsidR="00330E1E">
        <w:rPr>
          <w:rFonts w:asciiTheme="majorHAnsi" w:hAnsiTheme="majorHAnsi" w:cstheme="majorHAnsi"/>
        </w:rPr>
        <w:t xml:space="preserve">Neff, </w:t>
      </w:r>
      <w:r w:rsidR="00CB040A">
        <w:rPr>
          <w:rFonts w:asciiTheme="majorHAnsi" w:hAnsiTheme="majorHAnsi" w:cstheme="majorHAnsi"/>
        </w:rPr>
        <w:t>Ponce, Pradhan,</w:t>
      </w:r>
      <w:r w:rsidR="00BD2E2B">
        <w:rPr>
          <w:rFonts w:asciiTheme="majorHAnsi" w:hAnsiTheme="majorHAnsi" w:cstheme="majorHAnsi"/>
        </w:rPr>
        <w:t xml:space="preserve"> </w:t>
      </w:r>
      <w:r w:rsidR="00330E1E">
        <w:rPr>
          <w:rFonts w:asciiTheme="majorHAnsi" w:hAnsiTheme="majorHAnsi" w:cstheme="majorHAnsi"/>
        </w:rPr>
        <w:t>Price-Spratlen,</w:t>
      </w:r>
      <w:r w:rsidR="00F65E55">
        <w:rPr>
          <w:rFonts w:asciiTheme="majorHAnsi" w:hAnsiTheme="majorHAnsi" w:cstheme="majorHAnsi"/>
        </w:rPr>
        <w:t xml:space="preserve"> Steele,</w:t>
      </w:r>
      <w:r w:rsidR="00330E1E">
        <w:rPr>
          <w:rFonts w:asciiTheme="majorHAnsi" w:hAnsiTheme="majorHAnsi" w:cstheme="majorHAnsi"/>
        </w:rPr>
        <w:t xml:space="preserve"> </w:t>
      </w:r>
      <w:r w:rsidR="00BD2E2B">
        <w:rPr>
          <w:rFonts w:asciiTheme="majorHAnsi" w:hAnsiTheme="majorHAnsi" w:cstheme="majorHAnsi"/>
        </w:rPr>
        <w:t>Vankeerbergen</w:t>
      </w:r>
      <w:r w:rsidR="00330E1E">
        <w:rPr>
          <w:rFonts w:asciiTheme="majorHAnsi" w:hAnsiTheme="majorHAnsi" w:cstheme="majorHAnsi"/>
        </w:rPr>
        <w:t>, Warren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3D99E586" w:rsidR="006B5482"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15B50FAF" w14:textId="77777777" w:rsidR="008A7A35" w:rsidRDefault="008A7A35" w:rsidP="008A7A35">
      <w:pPr>
        <w:numPr>
          <w:ilvl w:val="0"/>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Approval of 09-15-2023 minutes</w:t>
      </w:r>
    </w:p>
    <w:p w14:paraId="5E276718" w14:textId="58E1958F" w:rsidR="008A7A35" w:rsidRDefault="008A7A35" w:rsidP="008A7A35">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Ponce, Pradhan; unanimously approved.</w:t>
      </w:r>
    </w:p>
    <w:p w14:paraId="28AAEF3E" w14:textId="77777777" w:rsidR="008A7A35" w:rsidRDefault="008A7A35" w:rsidP="008A7A35">
      <w:pPr>
        <w:pStyle w:val="ListParagraph"/>
        <w:numPr>
          <w:ilvl w:val="0"/>
          <w:numId w:val="45"/>
        </w:numPr>
        <w:spacing w:line="240" w:lineRule="auto"/>
        <w:rPr>
          <w:rFonts w:asciiTheme="majorHAnsi" w:eastAsia="Times New Roman" w:hAnsiTheme="majorHAnsi" w:cstheme="majorHAnsi"/>
          <w:lang w:val="en-US"/>
        </w:rPr>
      </w:pPr>
      <w:r w:rsidRPr="00C276DD">
        <w:rPr>
          <w:rFonts w:asciiTheme="majorHAnsi" w:eastAsia="Times New Roman" w:hAnsiTheme="majorHAnsi" w:cstheme="majorHAnsi"/>
          <w:lang w:val="en-US"/>
        </w:rPr>
        <w:t>Education: Teaching &amp; Learning 2050 (new course requesting GEN Foundation REGD) (return)</w:t>
      </w:r>
    </w:p>
    <w:p w14:paraId="40A8EA1A" w14:textId="77777777" w:rsidR="008A7A35" w:rsidRPr="00123E49" w:rsidRDefault="008A7A35" w:rsidP="008A7A35">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Comment: The Subcommittee notes and appreciates the changes that have been made to the course, as well as the unit’s feedback regarding the previous review.  They thank the department for their engagement on the questions involving REGD topics and how they are studied via the unit’s disciplinary lens.</w:t>
      </w:r>
    </w:p>
    <w:p w14:paraId="2B29B359" w14:textId="79A7CFC1" w:rsidR="008A7A35" w:rsidRDefault="008A7A35" w:rsidP="008A7A35">
      <w:pPr>
        <w:pStyle w:val="ListParagraph"/>
        <w:numPr>
          <w:ilvl w:val="1"/>
          <w:numId w:val="45"/>
        </w:numPr>
        <w:spacing w:line="240" w:lineRule="auto"/>
        <w:rPr>
          <w:rFonts w:asciiTheme="majorHAnsi" w:eastAsia="Times New Roman" w:hAnsiTheme="majorHAnsi" w:cstheme="majorHAnsi"/>
          <w:lang w:val="en-US"/>
        </w:rPr>
      </w:pPr>
      <w:bookmarkStart w:id="0" w:name="_Hlk148532099"/>
      <w:r w:rsidRPr="00123E49">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 include in the syllabus (pg. 4) a paragraph following the listing of the GEN goals and ELOS that explains how this course</w:t>
      </w:r>
      <w:proofErr w:type="gramStart"/>
      <w:r>
        <w:rPr>
          <w:rFonts w:asciiTheme="majorHAnsi" w:eastAsia="Times New Roman" w:hAnsiTheme="majorHAnsi" w:cstheme="majorHAnsi"/>
          <w:lang w:val="en-US"/>
        </w:rPr>
        <w:t>, in particular, meets</w:t>
      </w:r>
      <w:proofErr w:type="gramEnd"/>
      <w:r>
        <w:rPr>
          <w:rFonts w:asciiTheme="majorHAnsi" w:eastAsia="Times New Roman" w:hAnsiTheme="majorHAnsi" w:cstheme="majorHAnsi"/>
          <w:lang w:val="en-US"/>
        </w:rPr>
        <w:t xml:space="preserve"> the goals and ELOs of the REGD category, per a requirement of the Arts and Sciences Curriculum Committee. This Subcommittee notes that this paragraph should follow the listing of the GEN Foundations: REGD Goals and ELO’s on pg. 4 of the syllabus.</w:t>
      </w:r>
    </w:p>
    <w:bookmarkEnd w:id="0"/>
    <w:p w14:paraId="79D2373E" w14:textId="1199514A" w:rsidR="008A7A35" w:rsidRDefault="008A7A35" w:rsidP="008A7A35">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 </w:t>
      </w:r>
      <w:r w:rsidR="00863B08">
        <w:rPr>
          <w:rFonts w:asciiTheme="majorHAnsi" w:eastAsia="Times New Roman" w:hAnsiTheme="majorHAnsi" w:cstheme="majorHAnsi"/>
          <w:lang w:val="en-US"/>
        </w:rPr>
        <w:t>alter</w:t>
      </w:r>
      <w:r>
        <w:rPr>
          <w:rFonts w:asciiTheme="majorHAnsi" w:eastAsia="Times New Roman" w:hAnsiTheme="majorHAnsi" w:cstheme="majorHAnsi"/>
          <w:lang w:val="en-US"/>
        </w:rPr>
        <w:t xml:space="preserve"> the Course Description in curriculum.osu.edu (under General Information)</w:t>
      </w:r>
      <w:r w:rsidR="00863B08">
        <w:rPr>
          <w:rFonts w:asciiTheme="majorHAnsi" w:eastAsia="Times New Roman" w:hAnsiTheme="majorHAnsi" w:cstheme="majorHAnsi"/>
          <w:lang w:val="en-US"/>
        </w:rPr>
        <w:t xml:space="preserve"> to include a mention of race, ethnicity, and gender, to help </w:t>
      </w:r>
      <w:proofErr w:type="gramStart"/>
      <w:r w:rsidR="00863B08">
        <w:rPr>
          <w:rFonts w:asciiTheme="majorHAnsi" w:eastAsia="Times New Roman" w:hAnsiTheme="majorHAnsi" w:cstheme="majorHAnsi"/>
          <w:lang w:val="en-US"/>
        </w:rPr>
        <w:t>insure</w:t>
      </w:r>
      <w:proofErr w:type="gramEnd"/>
      <w:r w:rsidR="00863B08">
        <w:rPr>
          <w:rFonts w:asciiTheme="majorHAnsi" w:eastAsia="Times New Roman" w:hAnsiTheme="majorHAnsi" w:cstheme="majorHAnsi"/>
          <w:lang w:val="en-US"/>
        </w:rPr>
        <w:t xml:space="preserve"> that all future iterations of the course include </w:t>
      </w:r>
      <w:r w:rsidR="008338B9">
        <w:rPr>
          <w:rFonts w:asciiTheme="majorHAnsi" w:eastAsia="Times New Roman" w:hAnsiTheme="majorHAnsi" w:cstheme="majorHAnsi"/>
          <w:lang w:val="en-US"/>
        </w:rPr>
        <w:t>REGD topics.</w:t>
      </w:r>
    </w:p>
    <w:p w14:paraId="0DA73BA8" w14:textId="50426E0E" w:rsidR="00952D97" w:rsidRPr="00F65E55" w:rsidRDefault="00952D97" w:rsidP="00952D97">
      <w:pPr>
        <w:numPr>
          <w:ilvl w:val="1"/>
          <w:numId w:val="45"/>
        </w:numPr>
        <w:spacing w:line="240" w:lineRule="auto"/>
        <w:rPr>
          <w:rStyle w:val="Strong"/>
          <w:rFonts w:asciiTheme="majorHAnsi" w:eastAsia="Times New Roman" w:hAnsiTheme="majorHAnsi" w:cstheme="majorHAnsi"/>
          <w:b w:val="0"/>
          <w:bCs w:val="0"/>
          <w:lang w:val="en-US"/>
        </w:rPr>
      </w:pPr>
      <w:bookmarkStart w:id="1" w:name="_Hlk148532116"/>
      <w:r w:rsidRPr="00632277">
        <w:rPr>
          <w:rFonts w:asciiTheme="majorHAnsi" w:eastAsia="Times New Roman" w:hAnsiTheme="majorHAnsi" w:cstheme="majorHAnsi"/>
          <w:b/>
          <w:bCs/>
          <w:lang w:val="en-US"/>
        </w:rPr>
        <w:t xml:space="preserve">Contingency: </w:t>
      </w:r>
      <w:r w:rsidRPr="00952D97">
        <w:rPr>
          <w:rStyle w:val="Strong"/>
          <w:rFonts w:asciiTheme="majorHAnsi" w:hAnsiTheme="majorHAnsi" w:cstheme="majorHAnsi"/>
          <w:b w:val="0"/>
          <w:bCs w:val="0"/>
        </w:rPr>
        <w:t>The Arts and Sciences Curriculum Committee recently updated the list of required syllabus statements for all syllabi to include a statement on religious accommodations.  This new, required statement is a result of a directive by the Executive Vice President and Provost and </w:t>
      </w:r>
      <w:hyperlink r:id="rId5" w:tgtFrame="_blank" w:tooltip="https://asccas.osu.edu/submission/development/submission-materials/syllabus-elements" w:history="1">
        <w:r w:rsidRPr="00952D97">
          <w:rPr>
            <w:rStyle w:val="Strong"/>
            <w:rFonts w:asciiTheme="majorHAnsi" w:hAnsiTheme="majorHAnsi" w:cstheme="majorHAnsi"/>
            <w:b w:val="0"/>
            <w:bCs w:val="0"/>
            <w:color w:val="0000FF"/>
            <w:u w:val="single"/>
          </w:rPr>
          <w:t>can be found here on the ASC Curriculum and Assessment Services website</w:t>
        </w:r>
      </w:hyperlink>
      <w:r w:rsidRPr="00952D97">
        <w:rPr>
          <w:rStyle w:val="Strong"/>
          <w:rFonts w:asciiTheme="majorHAnsi" w:hAnsiTheme="majorHAnsi" w:cstheme="majorHAnsi"/>
          <w:b w:val="0"/>
          <w:bCs w:val="0"/>
        </w:rPr>
        <w:t>. The Subcommittee thanks you for adding this statement to your course syllabus.</w:t>
      </w:r>
      <w:r w:rsidRPr="00632277">
        <w:rPr>
          <w:rStyle w:val="Strong"/>
          <w:rFonts w:asciiTheme="majorHAnsi" w:hAnsiTheme="majorHAnsi" w:cstheme="majorHAnsi"/>
        </w:rPr>
        <w:t> </w:t>
      </w:r>
    </w:p>
    <w:bookmarkEnd w:id="1"/>
    <w:p w14:paraId="35396FC0" w14:textId="22E34E6D" w:rsidR="00F65E55" w:rsidRDefault="00F65E55" w:rsidP="00F65E55">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b/>
          <w:bCs/>
          <w:lang w:val="en-US"/>
        </w:rPr>
        <w:t>:</w:t>
      </w:r>
      <w:r>
        <w:rPr>
          <w:rFonts w:asciiTheme="majorHAnsi" w:eastAsia="Times New Roman" w:hAnsiTheme="majorHAnsi" w:cstheme="majorHAnsi"/>
          <w:lang w:val="en-US"/>
        </w:rPr>
        <w:t xml:space="preserve"> The Subcommittee asks that the department alter the “Course Details” section of the course request in curriculum.osu.edu.  In this section, the unit should list the goals and learning objectives for this </w:t>
      </w:r>
      <w:proofErr w:type="gramStart"/>
      <w:r>
        <w:rPr>
          <w:rFonts w:asciiTheme="majorHAnsi" w:eastAsia="Times New Roman" w:hAnsiTheme="majorHAnsi" w:cstheme="majorHAnsi"/>
          <w:lang w:val="en-US"/>
        </w:rPr>
        <w:t>particular course</w:t>
      </w:r>
      <w:proofErr w:type="gramEnd"/>
      <w:r>
        <w:rPr>
          <w:rFonts w:asciiTheme="majorHAnsi" w:eastAsia="Times New Roman" w:hAnsiTheme="majorHAnsi" w:cstheme="majorHAnsi"/>
          <w:lang w:val="en-US"/>
        </w:rPr>
        <w:t>, rather than the GEN Foundation: REGD goals and ELOs.</w:t>
      </w:r>
    </w:p>
    <w:p w14:paraId="72E423AC" w14:textId="1AD09DCC" w:rsidR="00F65E55" w:rsidRPr="00F65E55" w:rsidRDefault="00F65E55" w:rsidP="00F65E55">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Subcommittee asks that the department alter the “Transcript Abbreviation” as listed in the “Course Details” section of curriculum.osu.edu.  This should be a shortened version of the course title; it appears on students’ transcripts and other university records to indicate topic of the course to faculty/staff at other institutions, employers, and other stakeholders.</w:t>
      </w:r>
    </w:p>
    <w:p w14:paraId="7EF5DF88" w14:textId="015727FB" w:rsidR="008A7A35" w:rsidRDefault="00362EBF" w:rsidP="00952D97">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Subcommittee thanks the department for the previously made changes to the Course Description in curriculum.osu.edu that note the experiential learning component</w:t>
      </w:r>
      <w:r w:rsidR="00952D97">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r w:rsidR="00952D97">
        <w:rPr>
          <w:rFonts w:asciiTheme="majorHAnsi" w:eastAsia="Times New Roman" w:hAnsiTheme="majorHAnsi" w:cstheme="majorHAnsi"/>
          <w:lang w:val="en-US"/>
        </w:rPr>
        <w:t xml:space="preserve"> However, they</w:t>
      </w:r>
      <w:r>
        <w:rPr>
          <w:rFonts w:asciiTheme="majorHAnsi" w:eastAsia="Times New Roman" w:hAnsiTheme="majorHAnsi" w:cstheme="majorHAnsi"/>
          <w:lang w:val="en-US"/>
        </w:rPr>
        <w:t xml:space="preserve"> recommend that </w:t>
      </w:r>
      <w:r w:rsidR="00952D97">
        <w:rPr>
          <w:rFonts w:asciiTheme="majorHAnsi" w:eastAsia="Times New Roman" w:hAnsiTheme="majorHAnsi" w:cstheme="majorHAnsi"/>
          <w:lang w:val="en-US"/>
        </w:rPr>
        <w:t>the description also</w:t>
      </w:r>
      <w:r>
        <w:rPr>
          <w:rFonts w:asciiTheme="majorHAnsi" w:eastAsia="Times New Roman" w:hAnsiTheme="majorHAnsi" w:cstheme="majorHAnsi"/>
          <w:lang w:val="en-US"/>
        </w:rPr>
        <w:t xml:space="preserve"> </w:t>
      </w:r>
      <w:r w:rsidR="00952D97">
        <w:rPr>
          <w:rFonts w:asciiTheme="majorHAnsi" w:eastAsia="Times New Roman" w:hAnsiTheme="majorHAnsi" w:cstheme="majorHAnsi"/>
          <w:lang w:val="en-US"/>
        </w:rPr>
        <w:t xml:space="preserve">include a mention of the off-campus nature of the experiences, as students from other colleges may not anticipate the need for transportation or travel time when scheduling GEN course. </w:t>
      </w:r>
    </w:p>
    <w:p w14:paraId="7BF5B5ED" w14:textId="77777777" w:rsidR="008A7A35" w:rsidRPr="00632277" w:rsidRDefault="008A7A35" w:rsidP="008A7A35">
      <w:pPr>
        <w:numPr>
          <w:ilvl w:val="1"/>
          <w:numId w:val="45"/>
        </w:numPr>
        <w:spacing w:line="240" w:lineRule="auto"/>
        <w:rPr>
          <w:rFonts w:asciiTheme="majorHAnsi" w:eastAsia="Times New Roman" w:hAnsiTheme="majorHAnsi" w:cstheme="majorHAnsi"/>
          <w:lang w:val="en-US"/>
        </w:rPr>
      </w:pPr>
      <w:r w:rsidRPr="00632277">
        <w:rPr>
          <w:rFonts w:asciiTheme="majorHAnsi" w:eastAsia="Times New Roman" w:hAnsiTheme="majorHAnsi" w:cstheme="majorHAnsi"/>
          <w:i/>
          <w:iCs/>
          <w:lang w:val="en-US"/>
        </w:rPr>
        <w:lastRenderedPageBreak/>
        <w:t xml:space="preserve">Recommendation: </w:t>
      </w:r>
      <w:r w:rsidRPr="00632277">
        <w:rPr>
          <w:rFonts w:asciiTheme="majorHAnsi" w:eastAsia="Times New Roman" w:hAnsiTheme="majorHAnsi" w:cstheme="majorHAnsi"/>
          <w:lang w:val="en-US"/>
        </w:rPr>
        <w:t>The Subcommittee recommends that the department use the most recent version of the Student Life Disability Services Statement</w:t>
      </w:r>
      <w:r>
        <w:rPr>
          <w:rFonts w:asciiTheme="majorHAnsi" w:eastAsia="Times New Roman" w:hAnsiTheme="majorHAnsi" w:cstheme="majorHAnsi"/>
          <w:lang w:val="en-US"/>
        </w:rPr>
        <w:t xml:space="preserve"> (syllabus pg. 27-28)</w:t>
      </w:r>
      <w:r w:rsidRPr="00632277">
        <w:rPr>
          <w:rFonts w:asciiTheme="majorHAnsi" w:eastAsia="Times New Roman" w:hAnsiTheme="majorHAnsi" w:cstheme="majorHAnsi"/>
          <w:lang w:val="en-US"/>
        </w:rPr>
        <w:t>, which was updated with new language surrounding COVID-19 in August 2023.  The new statement can be found in an easy-to-copy/paste format on our</w:t>
      </w:r>
      <w:hyperlink r:id="rId6" w:history="1">
        <w:r w:rsidRPr="00632277">
          <w:rPr>
            <w:rStyle w:val="Hyperlink"/>
            <w:rFonts w:asciiTheme="majorHAnsi" w:eastAsia="Times New Roman" w:hAnsiTheme="majorHAnsi" w:cstheme="majorHAnsi"/>
            <w:lang w:val="en-US"/>
          </w:rPr>
          <w:t xml:space="preserve"> website</w:t>
        </w:r>
      </w:hyperlink>
      <w:r w:rsidRPr="00632277">
        <w:rPr>
          <w:rFonts w:asciiTheme="majorHAnsi" w:eastAsia="Times New Roman" w:hAnsiTheme="majorHAnsi" w:cstheme="majorHAnsi"/>
          <w:lang w:val="en-US"/>
        </w:rPr>
        <w:t xml:space="preserve">. </w:t>
      </w:r>
    </w:p>
    <w:p w14:paraId="71E885BB" w14:textId="67C41C87" w:rsidR="008A7A35" w:rsidRPr="00632277" w:rsidRDefault="008A7A35" w:rsidP="008A7A35">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Pradhan, Ponce; unanimously approved with </w:t>
      </w:r>
      <w:r w:rsidR="00F65E55">
        <w:rPr>
          <w:rFonts w:asciiTheme="majorHAnsi" w:eastAsia="Times New Roman" w:hAnsiTheme="majorHAnsi" w:cstheme="majorHAnsi"/>
          <w:b/>
          <w:bCs/>
          <w:lang w:val="en-US"/>
        </w:rPr>
        <w:t>three</w:t>
      </w:r>
      <w:r w:rsidR="00952D97">
        <w:rPr>
          <w:rFonts w:asciiTheme="majorHAnsi" w:eastAsia="Times New Roman" w:hAnsiTheme="majorHAnsi" w:cstheme="majorHAnsi"/>
          <w:b/>
          <w:bCs/>
          <w:lang w:val="en-US"/>
        </w:rPr>
        <w:t xml:space="preserve"> contingencies </w:t>
      </w:r>
      <w:r w:rsidR="00952D97">
        <w:rPr>
          <w:rFonts w:asciiTheme="majorHAnsi" w:eastAsia="Times New Roman" w:hAnsiTheme="majorHAnsi" w:cstheme="majorHAnsi"/>
          <w:lang w:val="en-US"/>
        </w:rPr>
        <w:t xml:space="preserve">(in bold above) and </w:t>
      </w:r>
      <w:r w:rsidR="00F65E55">
        <w:rPr>
          <w:rFonts w:asciiTheme="majorHAnsi" w:eastAsia="Times New Roman" w:hAnsiTheme="majorHAnsi" w:cstheme="majorHAnsi"/>
          <w:i/>
          <w:iCs/>
          <w:lang w:val="en-US"/>
        </w:rPr>
        <w:t>four</w:t>
      </w:r>
      <w:r w:rsidR="00952D97">
        <w:rPr>
          <w:rFonts w:asciiTheme="majorHAnsi" w:eastAsia="Times New Roman" w:hAnsiTheme="majorHAnsi" w:cstheme="majorHAnsi"/>
          <w:i/>
          <w:iCs/>
          <w:lang w:val="en-US"/>
        </w:rPr>
        <w:t xml:space="preserve"> recommendations </w:t>
      </w:r>
      <w:r w:rsidR="00952D97">
        <w:rPr>
          <w:rFonts w:asciiTheme="majorHAnsi" w:eastAsia="Times New Roman" w:hAnsiTheme="majorHAnsi" w:cstheme="majorHAnsi"/>
          <w:lang w:val="en-US"/>
        </w:rPr>
        <w:t>(in italics above).</w:t>
      </w:r>
    </w:p>
    <w:p w14:paraId="2CBD778A" w14:textId="77777777" w:rsidR="00330E1E" w:rsidRPr="008A7A35" w:rsidRDefault="00330E1E" w:rsidP="008A7A35">
      <w:pPr>
        <w:spacing w:line="240" w:lineRule="auto"/>
        <w:rPr>
          <w:rFonts w:asciiTheme="majorHAnsi" w:eastAsia="Times New Roman" w:hAnsiTheme="majorHAnsi" w:cstheme="majorHAnsi"/>
          <w:lang w:val="en-US"/>
        </w:rPr>
      </w:pPr>
    </w:p>
    <w:p w14:paraId="0E6DF188" w14:textId="77777777" w:rsidR="002E684E" w:rsidRDefault="002E684E" w:rsidP="002E684E">
      <w:pPr>
        <w:numPr>
          <w:ilvl w:val="0"/>
          <w:numId w:val="45"/>
        </w:numPr>
        <w:spacing w:line="240" w:lineRule="auto"/>
        <w:rPr>
          <w:rFonts w:asciiTheme="majorHAnsi" w:eastAsia="Times New Roman" w:hAnsiTheme="majorHAnsi" w:cstheme="majorHAnsi"/>
          <w:lang w:val="en-US"/>
        </w:rPr>
      </w:pPr>
      <w:r w:rsidRPr="00BD2E2B">
        <w:rPr>
          <w:rFonts w:asciiTheme="majorHAnsi" w:eastAsia="Times New Roman" w:hAnsiTheme="majorHAnsi" w:cstheme="majorHAnsi"/>
          <w:lang w:val="en-US"/>
        </w:rPr>
        <w:t>Sociology 2320 (existing course with GEL Social Science—Human, Natural, and Economic Resources, GEN Foundation Social and Behavioral Sciences; requesting GEN Foundation REGD)</w:t>
      </w:r>
    </w:p>
    <w:p w14:paraId="28480D29" w14:textId="60E9D7B8" w:rsidR="00DB1C00" w:rsidRDefault="00DB1C00" w:rsidP="00B568C6">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w:t>
      </w:r>
      <w:r w:rsidR="003A0680">
        <w:rPr>
          <w:rFonts w:asciiTheme="majorHAnsi" w:eastAsia="Times New Roman" w:hAnsiTheme="majorHAnsi" w:cstheme="majorHAnsi"/>
          <w:b/>
          <w:bCs/>
          <w:lang w:val="en-US"/>
        </w:rPr>
        <w:t>c</w:t>
      </w:r>
      <w:r>
        <w:rPr>
          <w:rFonts w:asciiTheme="majorHAnsi" w:eastAsia="Times New Roman" w:hAnsiTheme="majorHAnsi" w:cstheme="majorHAnsi"/>
          <w:b/>
          <w:bCs/>
          <w:lang w:val="en-US"/>
        </w:rPr>
        <w:t xml:space="preserve">y: </w:t>
      </w:r>
      <w:r w:rsidR="003A0680">
        <w:rPr>
          <w:rFonts w:asciiTheme="majorHAnsi" w:eastAsia="Times New Roman" w:hAnsiTheme="majorHAnsi" w:cstheme="majorHAnsi"/>
          <w:lang w:val="en-US"/>
        </w:rPr>
        <w:t xml:space="preserve">The Subcommittee asks that the department include some mention of race, </w:t>
      </w:r>
      <w:proofErr w:type="gramStart"/>
      <w:r w:rsidR="003A0680">
        <w:rPr>
          <w:rFonts w:asciiTheme="majorHAnsi" w:eastAsia="Times New Roman" w:hAnsiTheme="majorHAnsi" w:cstheme="majorHAnsi"/>
          <w:lang w:val="en-US"/>
        </w:rPr>
        <w:t>gender</w:t>
      </w:r>
      <w:proofErr w:type="gramEnd"/>
      <w:r w:rsidR="003A0680">
        <w:rPr>
          <w:rFonts w:asciiTheme="majorHAnsi" w:eastAsia="Times New Roman" w:hAnsiTheme="majorHAnsi" w:cstheme="majorHAnsi"/>
          <w:lang w:val="en-US"/>
        </w:rPr>
        <w:t xml:space="preserve"> and ethnicity in the course description (curriculum.osu.edu under “General Information”)</w:t>
      </w:r>
      <w:r w:rsidR="00B01749">
        <w:rPr>
          <w:rFonts w:asciiTheme="majorHAnsi" w:eastAsia="Times New Roman" w:hAnsiTheme="majorHAnsi" w:cstheme="majorHAnsi"/>
          <w:lang w:val="en-US"/>
        </w:rPr>
        <w:t>, Content Topic List (curriculum.osu.edu under “Course Details”),</w:t>
      </w:r>
      <w:r w:rsidR="003A0680">
        <w:rPr>
          <w:rFonts w:asciiTheme="majorHAnsi" w:eastAsia="Times New Roman" w:hAnsiTheme="majorHAnsi" w:cstheme="majorHAnsi"/>
          <w:lang w:val="en-US"/>
        </w:rPr>
        <w:t xml:space="preserve"> and the Introduction to the Course (syllabus, pg. 1)</w:t>
      </w:r>
      <w:r w:rsidR="008338B9">
        <w:rPr>
          <w:rFonts w:asciiTheme="majorHAnsi" w:eastAsia="Times New Roman" w:hAnsiTheme="majorHAnsi" w:cstheme="majorHAnsi"/>
          <w:lang w:val="en-US"/>
        </w:rPr>
        <w:t>, s</w:t>
      </w:r>
      <w:r w:rsidR="003A0680">
        <w:rPr>
          <w:rFonts w:asciiTheme="majorHAnsi" w:eastAsia="Times New Roman" w:hAnsiTheme="majorHAnsi" w:cstheme="majorHAnsi"/>
          <w:lang w:val="en-US"/>
        </w:rPr>
        <w:t xml:space="preserve">o that the course’s focus on the intersectional study of </w:t>
      </w:r>
      <w:r w:rsidR="008338B9">
        <w:rPr>
          <w:rFonts w:asciiTheme="majorHAnsi" w:eastAsia="Times New Roman" w:hAnsiTheme="majorHAnsi" w:cstheme="majorHAnsi"/>
          <w:lang w:val="en-US"/>
        </w:rPr>
        <w:t xml:space="preserve">REGD topics </w:t>
      </w:r>
      <w:r w:rsidR="003A0680">
        <w:rPr>
          <w:rFonts w:asciiTheme="majorHAnsi" w:eastAsia="Times New Roman" w:hAnsiTheme="majorHAnsi" w:cstheme="majorHAnsi"/>
          <w:lang w:val="en-US"/>
        </w:rPr>
        <w:t>is clear to students</w:t>
      </w:r>
      <w:r w:rsidR="008338B9">
        <w:rPr>
          <w:rFonts w:asciiTheme="majorHAnsi" w:eastAsia="Times New Roman" w:hAnsiTheme="majorHAnsi" w:cstheme="majorHAnsi"/>
          <w:lang w:val="en-US"/>
        </w:rPr>
        <w:t xml:space="preserve"> and consistent in all future iterations of the course.</w:t>
      </w:r>
    </w:p>
    <w:p w14:paraId="47677A51" w14:textId="519BB31B" w:rsidR="000733EC" w:rsidRDefault="000733EC" w:rsidP="00B568C6">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 include more material in the course that relates to ethnicity.  While the</w:t>
      </w:r>
      <w:r w:rsidR="003C6AB0">
        <w:rPr>
          <w:rFonts w:asciiTheme="majorHAnsi" w:eastAsia="Times New Roman" w:hAnsiTheme="majorHAnsi" w:cstheme="majorHAnsi"/>
          <w:lang w:val="en-US"/>
        </w:rPr>
        <w:t>y</w:t>
      </w:r>
      <w:r>
        <w:rPr>
          <w:rFonts w:asciiTheme="majorHAnsi" w:eastAsia="Times New Roman" w:hAnsiTheme="majorHAnsi" w:cstheme="majorHAnsi"/>
          <w:lang w:val="en-US"/>
        </w:rPr>
        <w:t xml:space="preserve"> recognize and appreciate the thoughtful representation of class dynamics, they note that some study of ethnicity is a required element for the GEN category</w:t>
      </w:r>
      <w:r w:rsidR="00F13BF0">
        <w:rPr>
          <w:rFonts w:asciiTheme="majorHAnsi" w:eastAsia="Times New Roman" w:hAnsiTheme="majorHAnsi" w:cstheme="majorHAnsi"/>
          <w:lang w:val="en-US"/>
        </w:rPr>
        <w:t>.  The subcommittee offers the friendly suggestion that expanding the study of multiculturalism and multilingualism (curriculum.osu.edu under “Course Details-Content Topic List”</w:t>
      </w:r>
      <w:r w:rsidR="00F65E55">
        <w:rPr>
          <w:rFonts w:asciiTheme="majorHAnsi" w:eastAsia="Times New Roman" w:hAnsiTheme="majorHAnsi" w:cstheme="majorHAnsi"/>
          <w:lang w:val="en-US"/>
        </w:rPr>
        <w:t>)</w:t>
      </w:r>
      <w:r w:rsidR="00F13BF0">
        <w:rPr>
          <w:rFonts w:asciiTheme="majorHAnsi" w:eastAsia="Times New Roman" w:hAnsiTheme="majorHAnsi" w:cstheme="majorHAnsi"/>
          <w:lang w:val="en-US"/>
        </w:rPr>
        <w:t xml:space="preserve"> and including ethnicity with the section of the course titled “A History of U.S. Schools: Consequences for Race</w:t>
      </w:r>
      <w:r w:rsidR="003C6AB0">
        <w:rPr>
          <w:rFonts w:asciiTheme="majorHAnsi" w:eastAsia="Times New Roman" w:hAnsiTheme="majorHAnsi" w:cstheme="majorHAnsi"/>
          <w:lang w:val="en-US"/>
        </w:rPr>
        <w:t>” on Sept. 27</w:t>
      </w:r>
      <w:r w:rsidR="003C6AB0" w:rsidRPr="003C6AB0">
        <w:rPr>
          <w:rFonts w:asciiTheme="majorHAnsi" w:eastAsia="Times New Roman" w:hAnsiTheme="majorHAnsi" w:cstheme="majorHAnsi"/>
          <w:vertAlign w:val="superscript"/>
          <w:lang w:val="en-US"/>
        </w:rPr>
        <w:t>th</w:t>
      </w:r>
      <w:r w:rsidR="003C6AB0">
        <w:rPr>
          <w:rFonts w:asciiTheme="majorHAnsi" w:eastAsia="Times New Roman" w:hAnsiTheme="majorHAnsi" w:cstheme="majorHAnsi"/>
          <w:lang w:val="en-US"/>
        </w:rPr>
        <w:t xml:space="preserve"> and 29</w:t>
      </w:r>
      <w:r w:rsidR="003C6AB0" w:rsidRPr="003C6AB0">
        <w:rPr>
          <w:rFonts w:asciiTheme="majorHAnsi" w:eastAsia="Times New Roman" w:hAnsiTheme="majorHAnsi" w:cstheme="majorHAnsi"/>
          <w:vertAlign w:val="superscript"/>
          <w:lang w:val="en-US"/>
        </w:rPr>
        <w:t>th</w:t>
      </w:r>
      <w:r w:rsidR="003C6AB0">
        <w:rPr>
          <w:rFonts w:asciiTheme="majorHAnsi" w:eastAsia="Times New Roman" w:hAnsiTheme="majorHAnsi" w:cstheme="majorHAnsi"/>
          <w:lang w:val="en-US"/>
        </w:rPr>
        <w:t xml:space="preserve"> (Schedule, pgs. 6-7) may offer one way to re</w:t>
      </w:r>
      <w:r w:rsidR="00193458">
        <w:rPr>
          <w:rFonts w:asciiTheme="majorHAnsi" w:eastAsia="Times New Roman" w:hAnsiTheme="majorHAnsi" w:cstheme="majorHAnsi"/>
          <w:lang w:val="en-US"/>
        </w:rPr>
        <w:t>solve</w:t>
      </w:r>
      <w:r w:rsidR="003C6AB0">
        <w:rPr>
          <w:rFonts w:asciiTheme="majorHAnsi" w:eastAsia="Times New Roman" w:hAnsiTheme="majorHAnsi" w:cstheme="majorHAnsi"/>
          <w:lang w:val="en-US"/>
        </w:rPr>
        <w:t xml:space="preserve"> this issue.</w:t>
      </w:r>
    </w:p>
    <w:p w14:paraId="1FD68827" w14:textId="06059C71" w:rsidR="00193458" w:rsidRDefault="00193458" w:rsidP="00B568C6">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 more clearly </w:t>
      </w:r>
      <w:r w:rsidR="00C63CA7">
        <w:rPr>
          <w:rFonts w:asciiTheme="majorHAnsi" w:eastAsia="Times New Roman" w:hAnsiTheme="majorHAnsi" w:cstheme="majorHAnsi"/>
          <w:lang w:val="en-US"/>
        </w:rPr>
        <w:t>label</w:t>
      </w:r>
      <w:r>
        <w:rPr>
          <w:rFonts w:asciiTheme="majorHAnsi" w:eastAsia="Times New Roman" w:hAnsiTheme="majorHAnsi" w:cstheme="majorHAnsi"/>
          <w:lang w:val="en-US"/>
        </w:rPr>
        <w:t xml:space="preserve"> GEL and GEN categories the course is approved for</w:t>
      </w:r>
      <w:r w:rsidR="00C63CA7">
        <w:rPr>
          <w:rFonts w:asciiTheme="majorHAnsi" w:eastAsia="Times New Roman" w:hAnsiTheme="majorHAnsi" w:cstheme="majorHAnsi"/>
          <w:lang w:val="en-US"/>
        </w:rPr>
        <w:t xml:space="preserve"> (syllabus pgs. 1-2)</w:t>
      </w:r>
      <w:r>
        <w:rPr>
          <w:rFonts w:asciiTheme="majorHAnsi" w:eastAsia="Times New Roman" w:hAnsiTheme="majorHAnsi" w:cstheme="majorHAnsi"/>
          <w:lang w:val="en-US"/>
        </w:rPr>
        <w:t>.  They also ask that the department state that students on the GEN may not use the course for BOTH the Race, Ethnicity, and Gender Diversity Foundation AND the Social and Behavioral Sciences Foundation</w:t>
      </w:r>
      <w:r w:rsidR="008338B9">
        <w:rPr>
          <w:rFonts w:asciiTheme="majorHAnsi" w:eastAsia="Times New Roman" w:hAnsiTheme="majorHAnsi" w:cstheme="majorHAnsi"/>
          <w:lang w:val="en-US"/>
        </w:rPr>
        <w:t>,</w:t>
      </w:r>
      <w:r w:rsidR="00C63CA7">
        <w:rPr>
          <w:rFonts w:asciiTheme="majorHAnsi" w:eastAsia="Times New Roman" w:hAnsiTheme="majorHAnsi" w:cstheme="majorHAnsi"/>
          <w:lang w:val="en-US"/>
        </w:rPr>
        <w:t xml:space="preserve"> even though it is approved for both categories.</w:t>
      </w:r>
    </w:p>
    <w:p w14:paraId="2C1763DF" w14:textId="1E19DBFE" w:rsidR="00C63CA7" w:rsidRPr="00B568C6" w:rsidRDefault="00C63CA7" w:rsidP="00C63CA7">
      <w:pPr>
        <w:numPr>
          <w:ilvl w:val="1"/>
          <w:numId w:val="45"/>
        </w:numPr>
        <w:spacing w:line="240" w:lineRule="auto"/>
        <w:rPr>
          <w:rStyle w:val="Strong"/>
          <w:rFonts w:asciiTheme="majorHAnsi" w:eastAsia="Times New Roman" w:hAnsiTheme="majorHAnsi" w:cstheme="majorHAnsi"/>
          <w:b w:val="0"/>
          <w:bCs w:val="0"/>
          <w:lang w:val="en-US"/>
        </w:rPr>
      </w:pPr>
      <w:r w:rsidRPr="00632277">
        <w:rPr>
          <w:rFonts w:asciiTheme="majorHAnsi" w:eastAsia="Times New Roman" w:hAnsiTheme="majorHAnsi" w:cstheme="majorHAnsi"/>
          <w:b/>
          <w:bCs/>
          <w:lang w:val="en-US"/>
        </w:rPr>
        <w:t xml:space="preserve">Contingency: </w:t>
      </w:r>
      <w:r w:rsidRPr="00632277">
        <w:rPr>
          <w:rStyle w:val="Strong"/>
          <w:rFonts w:asciiTheme="majorHAnsi" w:hAnsiTheme="majorHAnsi" w:cstheme="majorHAnsi"/>
          <w:b w:val="0"/>
          <w:bCs w:val="0"/>
        </w:rPr>
        <w:t xml:space="preserve">The Arts and Sciences Curriculum Committee recently updated the list of required syllabus statements for all syllabi within the </w:t>
      </w:r>
      <w:r w:rsidR="008338B9">
        <w:rPr>
          <w:rStyle w:val="Strong"/>
          <w:rFonts w:asciiTheme="majorHAnsi" w:hAnsiTheme="majorHAnsi" w:cstheme="majorHAnsi"/>
          <w:b w:val="0"/>
          <w:bCs w:val="0"/>
        </w:rPr>
        <w:t>c</w:t>
      </w:r>
      <w:r w:rsidRPr="00632277">
        <w:rPr>
          <w:rStyle w:val="Strong"/>
          <w:rFonts w:asciiTheme="majorHAnsi" w:hAnsiTheme="majorHAnsi" w:cstheme="majorHAnsi"/>
          <w:b w:val="0"/>
          <w:bCs w:val="0"/>
        </w:rPr>
        <w:t xml:space="preserve">ollege to include a statement on religious accommodations. </w:t>
      </w:r>
      <w:r>
        <w:rPr>
          <w:rStyle w:val="Strong"/>
          <w:rFonts w:asciiTheme="majorHAnsi" w:hAnsiTheme="majorHAnsi" w:cstheme="majorHAnsi"/>
          <w:b w:val="0"/>
          <w:bCs w:val="0"/>
        </w:rPr>
        <w:t xml:space="preserve"> </w:t>
      </w:r>
      <w:r w:rsidRPr="00632277">
        <w:rPr>
          <w:rStyle w:val="Strong"/>
          <w:rFonts w:asciiTheme="majorHAnsi" w:hAnsiTheme="majorHAnsi" w:cstheme="majorHAnsi"/>
          <w:b w:val="0"/>
          <w:bCs w:val="0"/>
        </w:rPr>
        <w:t>This new, required statement is a result of a directive by the Executive Vice President and Provost and </w:t>
      </w:r>
      <w:hyperlink r:id="rId7" w:tgtFrame="_blank" w:tooltip="https://asccas.osu.edu/submission/development/submission-materials/syllabus-elements" w:history="1">
        <w:r w:rsidRPr="00632277">
          <w:rPr>
            <w:rStyle w:val="Strong"/>
            <w:rFonts w:asciiTheme="majorHAnsi" w:hAnsiTheme="majorHAnsi" w:cstheme="majorHAnsi"/>
            <w:b w:val="0"/>
            <w:bCs w:val="0"/>
            <w:color w:val="0000FF"/>
            <w:u w:val="single"/>
          </w:rPr>
          <w:t>can be found here on the ASC Curriculum and Assessment Services website</w:t>
        </w:r>
      </w:hyperlink>
      <w:r w:rsidRPr="00632277">
        <w:rPr>
          <w:rStyle w:val="Strong"/>
          <w:rFonts w:asciiTheme="majorHAnsi" w:hAnsiTheme="majorHAnsi" w:cstheme="majorHAnsi"/>
          <w:b w:val="0"/>
          <w:bCs w:val="0"/>
        </w:rPr>
        <w:t>. The Subcommittee thanks you for adding this statement to your course syllabus.</w:t>
      </w:r>
      <w:r w:rsidRPr="00632277">
        <w:rPr>
          <w:rStyle w:val="Strong"/>
          <w:rFonts w:asciiTheme="majorHAnsi" w:hAnsiTheme="majorHAnsi" w:cstheme="majorHAnsi"/>
        </w:rPr>
        <w:t> </w:t>
      </w:r>
    </w:p>
    <w:p w14:paraId="5CAB20D5" w14:textId="69202E20" w:rsidR="00C63CA7" w:rsidRPr="00DB1C00" w:rsidRDefault="00B01749" w:rsidP="00B568C6">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Subcommittee recommends that the department redistribute their explanation of how the course meets the GEN and GEL goals and ELOs (syllabus, pg. 3).  They suggest </w:t>
      </w:r>
      <w:r w:rsidR="00DC175D">
        <w:rPr>
          <w:rFonts w:asciiTheme="majorHAnsi" w:eastAsia="Times New Roman" w:hAnsiTheme="majorHAnsi" w:cstheme="majorHAnsi"/>
          <w:lang w:val="en-US"/>
        </w:rPr>
        <w:t>three smaller paragraphs (one for each approved GE category) so that students can see how the course focuses specifically on each set of Goals and ELOs.</w:t>
      </w:r>
    </w:p>
    <w:p w14:paraId="2B882FCD" w14:textId="77777777" w:rsidR="002E684E" w:rsidRDefault="002E684E" w:rsidP="002E684E">
      <w:pPr>
        <w:numPr>
          <w:ilvl w:val="1"/>
          <w:numId w:val="45"/>
        </w:numPr>
        <w:spacing w:line="240" w:lineRule="auto"/>
        <w:rPr>
          <w:rFonts w:asciiTheme="majorHAnsi" w:eastAsia="Times New Roman" w:hAnsiTheme="majorHAnsi" w:cstheme="majorHAnsi"/>
          <w:lang w:val="en-US"/>
        </w:rPr>
      </w:pPr>
      <w:r w:rsidRPr="009C209B">
        <w:rPr>
          <w:rFonts w:asciiTheme="majorHAnsi" w:eastAsia="Times New Roman" w:hAnsiTheme="majorHAnsi" w:cstheme="majorHAnsi"/>
          <w:i/>
          <w:iCs/>
          <w:lang w:val="en-US"/>
        </w:rPr>
        <w:t xml:space="preserve">Recommendation: </w:t>
      </w:r>
      <w:r w:rsidRPr="009C209B">
        <w:rPr>
          <w:rFonts w:asciiTheme="majorHAnsi" w:eastAsia="Times New Roman" w:hAnsiTheme="majorHAnsi" w:cstheme="majorHAnsi"/>
          <w:lang w:val="en-US"/>
        </w:rPr>
        <w:t>The Subcommittee recommends that the department use the most recent version of the Student Life Disability Services Statement, which was updated with new language surrounding COVID-19 in August 2023.  The new statement can be found in an easy-to-copy/paste format on our</w:t>
      </w:r>
      <w:hyperlink r:id="rId8" w:history="1">
        <w:r w:rsidRPr="009C209B">
          <w:rPr>
            <w:rStyle w:val="Hyperlink"/>
            <w:rFonts w:asciiTheme="majorHAnsi" w:eastAsia="Times New Roman" w:hAnsiTheme="majorHAnsi" w:cstheme="majorHAnsi"/>
            <w:lang w:val="en-US"/>
          </w:rPr>
          <w:t xml:space="preserve"> website</w:t>
        </w:r>
      </w:hyperlink>
      <w:r w:rsidRPr="009C209B">
        <w:rPr>
          <w:rFonts w:asciiTheme="majorHAnsi" w:eastAsia="Times New Roman" w:hAnsiTheme="majorHAnsi" w:cstheme="majorHAnsi"/>
          <w:lang w:val="en-US"/>
        </w:rPr>
        <w:t xml:space="preserve">. </w:t>
      </w:r>
    </w:p>
    <w:p w14:paraId="74F4145D" w14:textId="38665464" w:rsidR="00235E7C" w:rsidRDefault="00CB0E0A" w:rsidP="00235E7C">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Ponce, Price-Spratlen, unanimously approved with </w:t>
      </w:r>
      <w:r w:rsidR="00DC175D">
        <w:rPr>
          <w:rFonts w:asciiTheme="majorHAnsi" w:eastAsia="Times New Roman" w:hAnsiTheme="majorHAnsi" w:cstheme="majorHAnsi"/>
          <w:b/>
          <w:bCs/>
          <w:lang w:val="en-US"/>
        </w:rPr>
        <w:t xml:space="preserve">four contingencies </w:t>
      </w:r>
      <w:r w:rsidR="00DC175D">
        <w:rPr>
          <w:rFonts w:asciiTheme="majorHAnsi" w:eastAsia="Times New Roman" w:hAnsiTheme="majorHAnsi" w:cstheme="majorHAnsi"/>
          <w:lang w:val="en-US"/>
        </w:rPr>
        <w:t xml:space="preserve">(in bold above) and </w:t>
      </w:r>
      <w:r w:rsidR="00DC175D">
        <w:rPr>
          <w:rFonts w:asciiTheme="majorHAnsi" w:eastAsia="Times New Roman" w:hAnsiTheme="majorHAnsi" w:cstheme="majorHAnsi"/>
          <w:i/>
          <w:iCs/>
          <w:lang w:val="en-US"/>
        </w:rPr>
        <w:t xml:space="preserve">two recommendations </w:t>
      </w:r>
      <w:r w:rsidR="00DC175D">
        <w:rPr>
          <w:rFonts w:asciiTheme="majorHAnsi" w:eastAsia="Times New Roman" w:hAnsiTheme="majorHAnsi" w:cstheme="majorHAnsi"/>
          <w:lang w:val="en-US"/>
        </w:rPr>
        <w:t>(in italics above).</w:t>
      </w:r>
    </w:p>
    <w:p w14:paraId="01A93A40" w14:textId="77777777" w:rsidR="00235E7C" w:rsidRDefault="00235E7C" w:rsidP="00235E7C">
      <w:pPr>
        <w:pStyle w:val="ListParagraph"/>
        <w:numPr>
          <w:ilvl w:val="0"/>
          <w:numId w:val="45"/>
        </w:numPr>
        <w:spacing w:line="240" w:lineRule="auto"/>
        <w:rPr>
          <w:rFonts w:asciiTheme="majorHAnsi" w:eastAsia="Times New Roman" w:hAnsiTheme="majorHAnsi" w:cstheme="majorHAnsi"/>
          <w:lang w:val="en-US"/>
        </w:rPr>
      </w:pPr>
      <w:r w:rsidRPr="00235E7C">
        <w:rPr>
          <w:rFonts w:asciiTheme="majorHAnsi" w:eastAsia="Times New Roman" w:hAnsiTheme="majorHAnsi" w:cstheme="majorHAnsi"/>
          <w:lang w:val="en-US"/>
        </w:rPr>
        <w:t>Comparative Studies 2340 (existing course with GEL Cultures and Ideas, GEL Diversity—Global Studies, and GEN Foundation Historical and Cultural Studies; requesting GEN Foundation REGD)</w:t>
      </w:r>
    </w:p>
    <w:p w14:paraId="6FD3AB80" w14:textId="6119622F" w:rsidR="00866E0D" w:rsidRDefault="00866E0D" w:rsidP="00866E0D">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Subcommittee recommends that the department include some more information in the assignment descriptions about how the course’s graded </w:t>
      </w:r>
      <w:r>
        <w:rPr>
          <w:rFonts w:asciiTheme="majorHAnsi" w:eastAsia="Times New Roman" w:hAnsiTheme="majorHAnsi" w:cstheme="majorHAnsi"/>
          <w:lang w:val="en-US"/>
        </w:rPr>
        <w:lastRenderedPageBreak/>
        <w:t>assessments interact with the REGD category</w:t>
      </w:r>
      <w:r w:rsidR="008338B9">
        <w:rPr>
          <w:rFonts w:asciiTheme="majorHAnsi" w:eastAsia="Times New Roman" w:hAnsiTheme="majorHAnsi" w:cstheme="majorHAnsi"/>
          <w:lang w:val="en-US"/>
        </w:rPr>
        <w:t>,</w:t>
      </w:r>
      <w:r>
        <w:rPr>
          <w:rFonts w:asciiTheme="majorHAnsi" w:eastAsia="Times New Roman" w:hAnsiTheme="majorHAnsi" w:cstheme="majorHAnsi"/>
          <w:lang w:val="en-US"/>
        </w:rPr>
        <w:t xml:space="preserve"> so that students can better understand the connection.  They note that the GEN Submission form contains some excellent material related to this that could easily be modified for the syllabus.</w:t>
      </w:r>
    </w:p>
    <w:p w14:paraId="26674217" w14:textId="50372907" w:rsidR="00866E0D" w:rsidRDefault="00866E0D" w:rsidP="00866E0D">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Subcommittee suggests that the department consider some introduction to the intersectional study of race, </w:t>
      </w:r>
      <w:r w:rsidR="008338B9">
        <w:rPr>
          <w:rFonts w:asciiTheme="majorHAnsi" w:eastAsia="Times New Roman" w:hAnsiTheme="majorHAnsi" w:cstheme="majorHAnsi"/>
          <w:lang w:val="en-US"/>
        </w:rPr>
        <w:t>ethnicity,</w:t>
      </w:r>
      <w:r>
        <w:rPr>
          <w:rFonts w:asciiTheme="majorHAnsi" w:eastAsia="Times New Roman" w:hAnsiTheme="majorHAnsi" w:cstheme="majorHAnsi"/>
          <w:lang w:val="en-US"/>
        </w:rPr>
        <w:t xml:space="preserve"> and gender </w:t>
      </w:r>
      <w:proofErr w:type="gramStart"/>
      <w:r>
        <w:rPr>
          <w:rFonts w:asciiTheme="majorHAnsi" w:eastAsia="Times New Roman" w:hAnsiTheme="majorHAnsi" w:cstheme="majorHAnsi"/>
          <w:lang w:val="en-US"/>
        </w:rPr>
        <w:t>early on in the</w:t>
      </w:r>
      <w:proofErr w:type="gramEnd"/>
      <w:r>
        <w:rPr>
          <w:rFonts w:asciiTheme="majorHAnsi" w:eastAsia="Times New Roman" w:hAnsiTheme="majorHAnsi" w:cstheme="majorHAnsi"/>
          <w:lang w:val="en-US"/>
        </w:rPr>
        <w:t xml:space="preserve"> course, so that this can serve as a foundation for the other topics.</w:t>
      </w:r>
    </w:p>
    <w:p w14:paraId="625F381B" w14:textId="77777777" w:rsidR="00866E0D" w:rsidRPr="00EE5FA1" w:rsidRDefault="00866E0D" w:rsidP="00866E0D">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Subcommittee recommends that the department modify the course desc</w:t>
      </w:r>
      <w:r w:rsidRPr="00EE5FA1">
        <w:rPr>
          <w:rFonts w:asciiTheme="majorHAnsi" w:eastAsia="Times New Roman" w:hAnsiTheme="majorHAnsi" w:cstheme="majorHAnsi"/>
          <w:lang w:val="en-US"/>
        </w:rPr>
        <w:t xml:space="preserve">ription on pg. 1 of the syllabus to include a stronger focus on race, </w:t>
      </w:r>
      <w:proofErr w:type="gramStart"/>
      <w:r w:rsidRPr="00EE5FA1">
        <w:rPr>
          <w:rFonts w:asciiTheme="majorHAnsi" w:eastAsia="Times New Roman" w:hAnsiTheme="majorHAnsi" w:cstheme="majorHAnsi"/>
          <w:lang w:val="en-US"/>
        </w:rPr>
        <w:t>ethnicity</w:t>
      </w:r>
      <w:proofErr w:type="gramEnd"/>
      <w:r w:rsidRPr="00EE5FA1">
        <w:rPr>
          <w:rFonts w:asciiTheme="majorHAnsi" w:eastAsia="Times New Roman" w:hAnsiTheme="majorHAnsi" w:cstheme="majorHAnsi"/>
          <w:lang w:val="en-US"/>
        </w:rPr>
        <w:t xml:space="preserve"> and gender.</w:t>
      </w:r>
    </w:p>
    <w:p w14:paraId="00BB36F8" w14:textId="036DA244" w:rsidR="00EE5FA1" w:rsidRDefault="00EE5FA1" w:rsidP="00EE5FA1">
      <w:pPr>
        <w:pStyle w:val="ListParagraph"/>
        <w:numPr>
          <w:ilvl w:val="1"/>
          <w:numId w:val="45"/>
        </w:numPr>
        <w:spacing w:after="160" w:line="259" w:lineRule="auto"/>
        <w:rPr>
          <w:rFonts w:asciiTheme="majorHAnsi" w:hAnsiTheme="majorHAnsi" w:cstheme="majorHAnsi"/>
        </w:rPr>
      </w:pPr>
      <w:r w:rsidRPr="00EE5FA1">
        <w:rPr>
          <w:rFonts w:asciiTheme="majorHAnsi" w:hAnsiTheme="majorHAnsi" w:cstheme="majorHAnsi"/>
          <w:i/>
          <w:iCs/>
        </w:rPr>
        <w:t>Recommendation</w:t>
      </w:r>
      <w:r w:rsidRPr="00EE5FA1">
        <w:rPr>
          <w:rFonts w:asciiTheme="majorHAnsi" w:hAnsiTheme="majorHAnsi" w:cstheme="majorHAnsi"/>
        </w:rPr>
        <w:t xml:space="preserve">: The Subcommittee recommends that the department use the most recent version of the Student Life Disability Services Statement (syllabus, pg. </w:t>
      </w:r>
      <w:r>
        <w:rPr>
          <w:rFonts w:asciiTheme="majorHAnsi" w:hAnsiTheme="majorHAnsi" w:cstheme="majorHAnsi"/>
        </w:rPr>
        <w:t>7</w:t>
      </w:r>
      <w:r w:rsidRPr="00EE5FA1">
        <w:rPr>
          <w:rFonts w:asciiTheme="majorHAnsi" w:hAnsiTheme="majorHAnsi" w:cstheme="majorHAnsi"/>
        </w:rPr>
        <w:t xml:space="preserve">), which was updated to reflect the university’s new COVID-19 policies in August 2023.  The updated statement can be found in an easy-to-copy/paste format on the </w:t>
      </w:r>
      <w:hyperlink r:id="rId9" w:history="1">
        <w:r w:rsidRPr="00EE5FA1">
          <w:rPr>
            <w:rStyle w:val="Hyperlink"/>
            <w:rFonts w:asciiTheme="majorHAnsi" w:hAnsiTheme="majorHAnsi" w:cstheme="majorHAnsi"/>
          </w:rPr>
          <w:t>ASCCAS website.</w:t>
        </w:r>
      </w:hyperlink>
      <w:r w:rsidRPr="00EE5FA1">
        <w:rPr>
          <w:rFonts w:asciiTheme="majorHAnsi" w:hAnsiTheme="majorHAnsi" w:cstheme="majorHAnsi"/>
        </w:rPr>
        <w:t xml:space="preserve"> </w:t>
      </w:r>
    </w:p>
    <w:p w14:paraId="6750DDAD" w14:textId="5C99BFF8" w:rsidR="00EE5FA1" w:rsidRPr="00EE5FA1" w:rsidRDefault="00EE5FA1" w:rsidP="00EE5FA1">
      <w:pPr>
        <w:pStyle w:val="ListParagraph"/>
        <w:numPr>
          <w:ilvl w:val="1"/>
          <w:numId w:val="45"/>
        </w:numPr>
        <w:spacing w:after="160" w:line="259" w:lineRule="auto"/>
        <w:rPr>
          <w:rFonts w:asciiTheme="majorHAnsi" w:hAnsiTheme="majorHAnsi" w:cstheme="majorHAnsi"/>
        </w:rPr>
      </w:pPr>
      <w:r w:rsidRPr="00EE5FA1">
        <w:rPr>
          <w:rFonts w:asciiTheme="majorHAnsi" w:hAnsiTheme="majorHAnsi" w:cstheme="majorHAnsi"/>
          <w:i/>
          <w:iCs/>
        </w:rPr>
        <w:t>Recommendation</w:t>
      </w:r>
      <w:r w:rsidRPr="00EE5FA1">
        <w:rPr>
          <w:rFonts w:asciiTheme="majorHAnsi" w:hAnsiTheme="majorHAnsi" w:cstheme="majorHAnsi"/>
        </w:rPr>
        <w:t xml:space="preserve">: The Subcommittee recommends that the department use the most recent version of the Mental Health Statement (syllabus, pg. </w:t>
      </w:r>
      <w:r>
        <w:rPr>
          <w:rFonts w:asciiTheme="majorHAnsi" w:hAnsiTheme="majorHAnsi" w:cstheme="majorHAnsi"/>
        </w:rPr>
        <w:t>7</w:t>
      </w:r>
      <w:r w:rsidRPr="00EE5FA1">
        <w:rPr>
          <w:rFonts w:asciiTheme="majorHAnsi" w:hAnsiTheme="majorHAnsi" w:cstheme="majorHAnsi"/>
        </w:rPr>
        <w:t xml:space="preserve">), as the name and phone number of the Suicide/Crisis hotline has changed.  The updated statement can be found in an easy-to-copy/paste format on the </w:t>
      </w:r>
      <w:hyperlink r:id="rId10" w:history="1">
        <w:r w:rsidRPr="00EE5FA1">
          <w:rPr>
            <w:rStyle w:val="Hyperlink"/>
            <w:rFonts w:asciiTheme="majorHAnsi" w:hAnsiTheme="majorHAnsi" w:cstheme="majorHAnsi"/>
          </w:rPr>
          <w:t>ASCCAS website.</w:t>
        </w:r>
      </w:hyperlink>
      <w:r w:rsidRPr="00EE5FA1">
        <w:rPr>
          <w:rFonts w:asciiTheme="majorHAnsi" w:hAnsiTheme="majorHAnsi" w:cstheme="majorHAnsi"/>
        </w:rPr>
        <w:t xml:space="preserve"> </w:t>
      </w:r>
    </w:p>
    <w:p w14:paraId="4F13A4C1" w14:textId="774D6297" w:rsidR="00876F91" w:rsidRPr="00876F91" w:rsidRDefault="00876F91" w:rsidP="00876F91">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Pradhan, Price-Spratlen; unanimously approved </w:t>
      </w:r>
      <w:r w:rsidR="00EE5FA1">
        <w:rPr>
          <w:rFonts w:asciiTheme="majorHAnsi" w:eastAsia="Times New Roman" w:hAnsiTheme="majorHAnsi" w:cstheme="majorHAnsi"/>
          <w:lang w:val="en-US"/>
        </w:rPr>
        <w:t xml:space="preserve">with </w:t>
      </w:r>
      <w:r w:rsidR="00EE5FA1">
        <w:rPr>
          <w:rFonts w:asciiTheme="majorHAnsi" w:eastAsia="Times New Roman" w:hAnsiTheme="majorHAnsi" w:cstheme="majorHAnsi"/>
          <w:i/>
          <w:iCs/>
          <w:lang w:val="en-US"/>
        </w:rPr>
        <w:t xml:space="preserve">5 recommendations </w:t>
      </w:r>
      <w:r w:rsidR="00EE5FA1">
        <w:rPr>
          <w:rFonts w:asciiTheme="majorHAnsi" w:eastAsia="Times New Roman" w:hAnsiTheme="majorHAnsi" w:cstheme="majorHAnsi"/>
          <w:lang w:val="en-US"/>
        </w:rPr>
        <w:t>(in italics above).</w:t>
      </w:r>
    </w:p>
    <w:p w14:paraId="372C1257" w14:textId="13C1821C" w:rsidR="00235E7C" w:rsidRDefault="00235E7C" w:rsidP="00235E7C">
      <w:pPr>
        <w:pStyle w:val="ListParagraph"/>
        <w:numPr>
          <w:ilvl w:val="0"/>
          <w:numId w:val="45"/>
        </w:numPr>
        <w:spacing w:line="240" w:lineRule="auto"/>
        <w:rPr>
          <w:rFonts w:asciiTheme="majorHAnsi" w:eastAsia="Times New Roman" w:hAnsiTheme="majorHAnsi" w:cstheme="majorHAnsi"/>
          <w:lang w:val="en-US"/>
        </w:rPr>
      </w:pPr>
      <w:r w:rsidRPr="00235E7C">
        <w:rPr>
          <w:rFonts w:asciiTheme="majorHAnsi" w:eastAsia="Times New Roman" w:hAnsiTheme="majorHAnsi" w:cstheme="majorHAnsi"/>
          <w:lang w:val="en-US"/>
        </w:rPr>
        <w:t>Comparative Studies 2323 &amp; Ethnic Studies 2323 (existing courses with GEL Cultures and Ideas, GEL Diversity—Social Diversity in the US, and GEN Foundation Historical and Cultural Studies; requesting GEN Foundation REGD)</w:t>
      </w:r>
    </w:p>
    <w:p w14:paraId="0759D569" w14:textId="6F2DC649" w:rsidR="00AF4772" w:rsidRDefault="00AF4772" w:rsidP="00876F91">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Subcommittee requests that the </w:t>
      </w:r>
      <w:r w:rsidR="00073276">
        <w:rPr>
          <w:rFonts w:asciiTheme="majorHAnsi" w:eastAsia="Times New Roman" w:hAnsiTheme="majorHAnsi" w:cstheme="majorHAnsi"/>
          <w:lang w:val="en-US"/>
        </w:rPr>
        <w:t>units</w:t>
      </w:r>
      <w:r>
        <w:rPr>
          <w:rFonts w:asciiTheme="majorHAnsi" w:eastAsia="Times New Roman" w:hAnsiTheme="majorHAnsi" w:cstheme="majorHAnsi"/>
          <w:lang w:val="en-US"/>
        </w:rPr>
        <w:t xml:space="preserve"> add to the syllabus information about which New General Education</w:t>
      </w:r>
      <w:r w:rsidR="000D13FE">
        <w:rPr>
          <w:rFonts w:asciiTheme="majorHAnsi" w:eastAsia="Times New Roman" w:hAnsiTheme="majorHAnsi" w:cstheme="majorHAnsi"/>
          <w:lang w:val="en-US"/>
        </w:rPr>
        <w:t xml:space="preserve"> (GEN) and Legacy General Education (GEL) categories the course is/will be approved in.  In addition, they ask that the syllabus include </w:t>
      </w:r>
      <w:r w:rsidR="00073276">
        <w:rPr>
          <w:rFonts w:asciiTheme="majorHAnsi" w:eastAsia="Times New Roman" w:hAnsiTheme="majorHAnsi" w:cstheme="majorHAnsi"/>
          <w:lang w:val="en-US"/>
        </w:rPr>
        <w:t>the goals and ELOS for all GEN and GEL categories for which the course is/will be approved, as well as an explanatory paragraph detailing how this course</w:t>
      </w:r>
      <w:proofErr w:type="gramStart"/>
      <w:r w:rsidR="00073276">
        <w:rPr>
          <w:rFonts w:asciiTheme="majorHAnsi" w:eastAsia="Times New Roman" w:hAnsiTheme="majorHAnsi" w:cstheme="majorHAnsi"/>
          <w:lang w:val="en-US"/>
        </w:rPr>
        <w:t>, in particular, will</w:t>
      </w:r>
      <w:proofErr w:type="gramEnd"/>
      <w:r w:rsidR="00073276">
        <w:rPr>
          <w:rFonts w:asciiTheme="majorHAnsi" w:eastAsia="Times New Roman" w:hAnsiTheme="majorHAnsi" w:cstheme="majorHAnsi"/>
          <w:lang w:val="en-US"/>
        </w:rPr>
        <w:t xml:space="preserve"> meet the goals and ELOs of those GEN and GEL categories.</w:t>
      </w:r>
    </w:p>
    <w:p w14:paraId="3E9592F3" w14:textId="622F67B5" w:rsidR="00073276" w:rsidRDefault="00073276" w:rsidP="00876F91">
      <w:pPr>
        <w:pStyle w:val="ListParagraph"/>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units’ faculty and/or administrative </w:t>
      </w:r>
      <w:r w:rsidR="00C3195C">
        <w:rPr>
          <w:rFonts w:asciiTheme="majorHAnsi" w:eastAsia="Times New Roman" w:hAnsiTheme="majorHAnsi" w:cstheme="majorHAnsi"/>
          <w:lang w:val="en-US"/>
        </w:rPr>
        <w:t xml:space="preserve">staff reformulate the course description (curriculum.osu.edu under “General Information”) </w:t>
      </w:r>
      <w:r>
        <w:rPr>
          <w:rFonts w:asciiTheme="majorHAnsi" w:eastAsia="Times New Roman" w:hAnsiTheme="majorHAnsi" w:cstheme="majorHAnsi"/>
          <w:lang w:val="en-US"/>
        </w:rPr>
        <w:t xml:space="preserve"> </w:t>
      </w:r>
      <w:r w:rsidR="00C3195C">
        <w:rPr>
          <w:rFonts w:asciiTheme="majorHAnsi" w:eastAsia="Times New Roman" w:hAnsiTheme="majorHAnsi" w:cstheme="majorHAnsi"/>
          <w:lang w:val="en-US"/>
        </w:rPr>
        <w:t xml:space="preserve">to include race, </w:t>
      </w:r>
      <w:proofErr w:type="gramStart"/>
      <w:r w:rsidR="00C3195C">
        <w:rPr>
          <w:rFonts w:asciiTheme="majorHAnsi" w:eastAsia="Times New Roman" w:hAnsiTheme="majorHAnsi" w:cstheme="majorHAnsi"/>
          <w:lang w:val="en-US"/>
        </w:rPr>
        <w:t>ethnicity</w:t>
      </w:r>
      <w:proofErr w:type="gramEnd"/>
      <w:r w:rsidR="00C3195C">
        <w:rPr>
          <w:rFonts w:asciiTheme="majorHAnsi" w:eastAsia="Times New Roman" w:hAnsiTheme="majorHAnsi" w:cstheme="majorHAnsi"/>
          <w:lang w:val="en-US"/>
        </w:rPr>
        <w:t xml:space="preserve"> and gender to help ensure that all future </w:t>
      </w:r>
      <w:r w:rsidR="006074B3">
        <w:rPr>
          <w:rFonts w:asciiTheme="majorHAnsi" w:eastAsia="Times New Roman" w:hAnsiTheme="majorHAnsi" w:cstheme="majorHAnsi"/>
          <w:lang w:val="en-US"/>
        </w:rPr>
        <w:t>iterations of the course include all the required topics for the GEN category.</w:t>
      </w:r>
    </w:p>
    <w:p w14:paraId="3BB20777" w14:textId="4FD659D6" w:rsidR="006074B3" w:rsidRPr="006074B3" w:rsidRDefault="006074B3" w:rsidP="006074B3">
      <w:pPr>
        <w:numPr>
          <w:ilvl w:val="1"/>
          <w:numId w:val="45"/>
        </w:numPr>
        <w:spacing w:line="240" w:lineRule="auto"/>
        <w:rPr>
          <w:rStyle w:val="Strong"/>
          <w:rFonts w:asciiTheme="majorHAnsi" w:eastAsia="Times New Roman" w:hAnsiTheme="majorHAnsi" w:cstheme="majorHAnsi"/>
          <w:b w:val="0"/>
          <w:bCs w:val="0"/>
          <w:lang w:val="en-US"/>
        </w:rPr>
      </w:pPr>
      <w:r w:rsidRPr="00632277">
        <w:rPr>
          <w:rFonts w:asciiTheme="majorHAnsi" w:eastAsia="Times New Roman" w:hAnsiTheme="majorHAnsi" w:cstheme="majorHAnsi"/>
          <w:b/>
          <w:bCs/>
          <w:lang w:val="en-US"/>
        </w:rPr>
        <w:t xml:space="preserve">Contingency: </w:t>
      </w:r>
      <w:r w:rsidRPr="00632277">
        <w:rPr>
          <w:rStyle w:val="Strong"/>
          <w:rFonts w:asciiTheme="majorHAnsi" w:hAnsiTheme="majorHAnsi" w:cstheme="majorHAnsi"/>
          <w:b w:val="0"/>
          <w:bCs w:val="0"/>
        </w:rPr>
        <w:t xml:space="preserve">The Arts and Sciences Curriculum Committee recently updated the list of required syllabus statements for all syllabi within the College to include a statement on religious accommodations. </w:t>
      </w:r>
      <w:r>
        <w:rPr>
          <w:rStyle w:val="Strong"/>
          <w:rFonts w:asciiTheme="majorHAnsi" w:hAnsiTheme="majorHAnsi" w:cstheme="majorHAnsi"/>
          <w:b w:val="0"/>
          <w:bCs w:val="0"/>
        </w:rPr>
        <w:t xml:space="preserve"> </w:t>
      </w:r>
      <w:r w:rsidRPr="00632277">
        <w:rPr>
          <w:rStyle w:val="Strong"/>
          <w:rFonts w:asciiTheme="majorHAnsi" w:hAnsiTheme="majorHAnsi" w:cstheme="majorHAnsi"/>
          <w:b w:val="0"/>
          <w:bCs w:val="0"/>
        </w:rPr>
        <w:t>This new, required statement is a result of a directive by the Executive Vice President and Provost and </w:t>
      </w:r>
      <w:hyperlink r:id="rId11" w:tgtFrame="_blank" w:tooltip="https://asccas.osu.edu/submission/development/submission-materials/syllabus-elements" w:history="1">
        <w:r w:rsidRPr="00632277">
          <w:rPr>
            <w:rStyle w:val="Strong"/>
            <w:rFonts w:asciiTheme="majorHAnsi" w:hAnsiTheme="majorHAnsi" w:cstheme="majorHAnsi"/>
            <w:b w:val="0"/>
            <w:bCs w:val="0"/>
            <w:color w:val="0000FF"/>
            <w:u w:val="single"/>
          </w:rPr>
          <w:t>can be found here on the ASC Curriculum and Assessment Services website</w:t>
        </w:r>
      </w:hyperlink>
      <w:r w:rsidRPr="00632277">
        <w:rPr>
          <w:rStyle w:val="Strong"/>
          <w:rFonts w:asciiTheme="majorHAnsi" w:hAnsiTheme="majorHAnsi" w:cstheme="majorHAnsi"/>
          <w:b w:val="0"/>
          <w:bCs w:val="0"/>
        </w:rPr>
        <w:t>. The Subcommittee thanks you for adding this statement to your course syllabus.</w:t>
      </w:r>
    </w:p>
    <w:p w14:paraId="532E9D32" w14:textId="77777777" w:rsidR="00A124E8" w:rsidRDefault="006074B3" w:rsidP="00A124E8">
      <w:pPr>
        <w:numPr>
          <w:ilvl w:val="1"/>
          <w:numId w:val="45"/>
        </w:numPr>
        <w:spacing w:line="240" w:lineRule="auto"/>
        <w:rPr>
          <w:rStyle w:val="Strong"/>
          <w:rFonts w:asciiTheme="majorHAnsi" w:eastAsia="Times New Roman" w:hAnsiTheme="majorHAnsi" w:cstheme="majorHAnsi"/>
          <w:b w:val="0"/>
          <w:bCs w:val="0"/>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Subcommittee recommends that the department</w:t>
      </w:r>
      <w:r w:rsidR="006955DE">
        <w:rPr>
          <w:rFonts w:asciiTheme="majorHAnsi" w:eastAsia="Times New Roman" w:hAnsiTheme="majorHAnsi" w:cstheme="majorHAnsi"/>
          <w:lang w:val="en-US"/>
        </w:rPr>
        <w:t xml:space="preserve"> </w:t>
      </w:r>
      <w:r w:rsidR="00A124E8">
        <w:rPr>
          <w:rFonts w:asciiTheme="majorHAnsi" w:eastAsia="Times New Roman" w:hAnsiTheme="majorHAnsi" w:cstheme="majorHAnsi"/>
          <w:lang w:val="en-US"/>
        </w:rPr>
        <w:t>include in the assignment descriptions (syllabus pg. 2)</w:t>
      </w:r>
      <w:r w:rsidR="006955DE">
        <w:rPr>
          <w:rFonts w:asciiTheme="majorHAnsi" w:eastAsia="Times New Roman" w:hAnsiTheme="majorHAnsi" w:cstheme="majorHAnsi"/>
          <w:lang w:val="en-US"/>
        </w:rPr>
        <w:t xml:space="preserve"> some of the excellent material in the </w:t>
      </w:r>
      <w:r w:rsidR="00A124E8">
        <w:rPr>
          <w:rFonts w:asciiTheme="majorHAnsi" w:eastAsia="Times New Roman" w:hAnsiTheme="majorHAnsi" w:cstheme="majorHAnsi"/>
          <w:lang w:val="en-US"/>
        </w:rPr>
        <w:t>GEN Submission form that explains how the assignments are connected to the REGD goals and ELOs.</w:t>
      </w:r>
      <w:r w:rsidR="006955DE">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 </w:t>
      </w:r>
    </w:p>
    <w:p w14:paraId="473232D5" w14:textId="77777777" w:rsidR="000B0565" w:rsidRDefault="00A124E8" w:rsidP="000B0565">
      <w:pPr>
        <w:numPr>
          <w:ilvl w:val="1"/>
          <w:numId w:val="45"/>
        </w:numPr>
        <w:spacing w:line="240" w:lineRule="auto"/>
        <w:rPr>
          <w:rFonts w:asciiTheme="majorHAnsi" w:eastAsia="Times New Roman" w:hAnsiTheme="majorHAnsi" w:cstheme="majorHAnsi"/>
          <w:lang w:val="en-US"/>
        </w:rPr>
      </w:pPr>
      <w:r w:rsidRPr="00A124E8">
        <w:rPr>
          <w:rFonts w:asciiTheme="majorHAnsi" w:eastAsia="Times New Roman" w:hAnsiTheme="majorHAnsi" w:cstheme="majorHAnsi"/>
          <w:i/>
          <w:iCs/>
          <w:lang w:val="en-US"/>
        </w:rPr>
        <w:t>Recommendation:</w:t>
      </w:r>
      <w:r w:rsidRPr="00A124E8">
        <w:rPr>
          <w:rFonts w:asciiTheme="majorHAnsi" w:eastAsia="Times New Roman" w:hAnsiTheme="majorHAnsi" w:cstheme="majorHAnsi"/>
          <w:lang w:val="en-US"/>
        </w:rPr>
        <w:t xml:space="preserve"> The Subcommittee suggests that race, </w:t>
      </w:r>
      <w:proofErr w:type="gramStart"/>
      <w:r w:rsidRPr="00A124E8">
        <w:rPr>
          <w:rFonts w:asciiTheme="majorHAnsi" w:eastAsia="Times New Roman" w:hAnsiTheme="majorHAnsi" w:cstheme="majorHAnsi"/>
          <w:lang w:val="en-US"/>
        </w:rPr>
        <w:t>gender</w:t>
      </w:r>
      <w:proofErr w:type="gramEnd"/>
      <w:r w:rsidRPr="00A124E8">
        <w:rPr>
          <w:rFonts w:asciiTheme="majorHAnsi" w:eastAsia="Times New Roman" w:hAnsiTheme="majorHAnsi" w:cstheme="majorHAnsi"/>
          <w:lang w:val="en-US"/>
        </w:rPr>
        <w:t xml:space="preserve"> and ethnicity be added to the Content Top</w:t>
      </w:r>
      <w:r>
        <w:rPr>
          <w:rFonts w:asciiTheme="majorHAnsi" w:eastAsia="Times New Roman" w:hAnsiTheme="majorHAnsi" w:cstheme="majorHAnsi"/>
          <w:lang w:val="en-US"/>
        </w:rPr>
        <w:t>ic list (curriculum.osu.edu under “Course Details”)</w:t>
      </w:r>
      <w:r w:rsidR="007254C0">
        <w:rPr>
          <w:rFonts w:asciiTheme="majorHAnsi" w:eastAsia="Times New Roman" w:hAnsiTheme="majorHAnsi" w:cstheme="majorHAnsi"/>
          <w:lang w:val="en-US"/>
        </w:rPr>
        <w:t xml:space="preserve"> to help ensure that all future iterations of the course include some coverage of race, ethnicity, and gender.</w:t>
      </w:r>
    </w:p>
    <w:p w14:paraId="521D7EB2" w14:textId="08B42DA1" w:rsidR="000B0565" w:rsidRPr="000B0565" w:rsidRDefault="000B0565" w:rsidP="000B0565">
      <w:pPr>
        <w:numPr>
          <w:ilvl w:val="1"/>
          <w:numId w:val="45"/>
        </w:numPr>
        <w:spacing w:line="240" w:lineRule="auto"/>
        <w:rPr>
          <w:rFonts w:asciiTheme="majorHAnsi" w:eastAsia="Times New Roman" w:hAnsiTheme="majorHAnsi" w:cstheme="majorHAnsi"/>
          <w:lang w:val="en-US"/>
        </w:rPr>
      </w:pPr>
      <w:r w:rsidRPr="000B0565">
        <w:rPr>
          <w:rFonts w:asciiTheme="majorHAnsi" w:eastAsia="Times New Roman" w:hAnsiTheme="majorHAnsi" w:cstheme="majorHAnsi"/>
          <w:i/>
          <w:iCs/>
          <w:lang w:val="en-US"/>
        </w:rPr>
        <w:t>Recommendation:</w:t>
      </w:r>
      <w:r w:rsidRPr="000B0565">
        <w:rPr>
          <w:rFonts w:asciiTheme="majorHAnsi" w:eastAsia="Times New Roman" w:hAnsiTheme="majorHAnsi" w:cstheme="majorHAnsi"/>
          <w:lang w:val="en-US"/>
        </w:rPr>
        <w:t xml:space="preserve"> The Subcommittee recommends</w:t>
      </w:r>
      <w:r>
        <w:rPr>
          <w:rFonts w:asciiTheme="majorHAnsi" w:eastAsia="Times New Roman" w:hAnsiTheme="majorHAnsi" w:cstheme="majorHAnsi"/>
          <w:lang w:val="en-US"/>
        </w:rPr>
        <w:t xml:space="preserve"> that the department </w:t>
      </w:r>
      <w:r w:rsidR="00764637">
        <w:rPr>
          <w:rFonts w:asciiTheme="majorHAnsi" w:eastAsia="Times New Roman" w:hAnsiTheme="majorHAnsi" w:cstheme="majorHAnsi"/>
          <w:lang w:val="en-US"/>
        </w:rPr>
        <w:t xml:space="preserve">alter the </w:t>
      </w:r>
      <w:r w:rsidR="008338B9">
        <w:rPr>
          <w:rFonts w:asciiTheme="majorHAnsi" w:eastAsia="Times New Roman" w:hAnsiTheme="majorHAnsi" w:cstheme="majorHAnsi"/>
          <w:lang w:val="en-US"/>
        </w:rPr>
        <w:t>last</w:t>
      </w:r>
      <w:r w:rsidR="00764637">
        <w:rPr>
          <w:rFonts w:asciiTheme="majorHAnsi" w:eastAsia="Times New Roman" w:hAnsiTheme="majorHAnsi" w:cstheme="majorHAnsi"/>
          <w:lang w:val="en-US"/>
        </w:rPr>
        <w:t xml:space="preserve"> sentence of the final paragraph under “Disability services” (syllabus pg. 3), as a small typo (“not”</w:t>
      </w:r>
      <w:r w:rsidR="00F65E55">
        <w:rPr>
          <w:rFonts w:asciiTheme="majorHAnsi" w:eastAsia="Times New Roman" w:hAnsiTheme="majorHAnsi" w:cstheme="majorHAnsi"/>
          <w:lang w:val="en-US"/>
        </w:rPr>
        <w:t xml:space="preserve">) </w:t>
      </w:r>
      <w:r w:rsidR="00764637">
        <w:rPr>
          <w:rFonts w:asciiTheme="majorHAnsi" w:eastAsia="Times New Roman" w:hAnsiTheme="majorHAnsi" w:cstheme="majorHAnsi"/>
          <w:lang w:val="en-US"/>
        </w:rPr>
        <w:t>may cause confusion for students.</w:t>
      </w:r>
    </w:p>
    <w:p w14:paraId="22B2D327" w14:textId="77777777" w:rsidR="00764637" w:rsidRDefault="00764637" w:rsidP="00764637">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color w:val="000000"/>
          <w:lang w:val="en-US"/>
        </w:rPr>
        <w:t xml:space="preserve">The Subcommittee recommends that all courses seeking approval in the GEN Foundations: REGD category include a Land Acknowledgement.  A sample Land Acknowledgement, information about the purpose of such a statement, and further action steps can be found here: </w:t>
      </w:r>
      <w:hyperlink r:id="rId12" w:history="1">
        <w:r>
          <w:rPr>
            <w:rStyle w:val="Hyperlink"/>
            <w:rFonts w:asciiTheme="majorHAnsi" w:eastAsia="Times New Roman" w:hAnsiTheme="majorHAnsi" w:cstheme="majorHAnsi"/>
            <w:lang w:val="en-US"/>
          </w:rPr>
          <w:t>https://cbsc.osu.edu/about-us/land-acknowledgement</w:t>
        </w:r>
      </w:hyperlink>
      <w:r>
        <w:rPr>
          <w:rFonts w:asciiTheme="majorHAnsi" w:eastAsia="Times New Roman" w:hAnsiTheme="majorHAnsi" w:cstheme="majorHAnsi"/>
          <w:color w:val="000000"/>
          <w:lang w:val="en-US"/>
        </w:rPr>
        <w:t xml:space="preserve">. </w:t>
      </w:r>
    </w:p>
    <w:p w14:paraId="7D20766D" w14:textId="43700EE8" w:rsidR="0018432C" w:rsidRPr="00B568C6" w:rsidRDefault="0018432C" w:rsidP="00876F91">
      <w:pPr>
        <w:numPr>
          <w:ilvl w:val="1"/>
          <w:numId w:val="45"/>
        </w:numPr>
        <w:spacing w:line="240" w:lineRule="auto"/>
        <w:rPr>
          <w:rStyle w:val="Strong"/>
          <w:rFonts w:asciiTheme="majorHAnsi" w:eastAsia="Times New Roman" w:hAnsiTheme="majorHAnsi" w:cstheme="majorHAnsi"/>
          <w:b w:val="0"/>
          <w:bCs w:val="0"/>
          <w:lang w:val="en-US"/>
        </w:rPr>
      </w:pPr>
      <w:r>
        <w:rPr>
          <w:rStyle w:val="Strong"/>
          <w:rFonts w:asciiTheme="majorHAnsi" w:eastAsia="Times New Roman" w:hAnsiTheme="majorHAnsi" w:cstheme="majorHAnsi"/>
          <w:b w:val="0"/>
          <w:bCs w:val="0"/>
          <w:lang w:val="en-US"/>
        </w:rPr>
        <w:t xml:space="preserve">Price-Spratlen, Pradhan; unanimously approved with </w:t>
      </w:r>
      <w:r w:rsidR="00764637">
        <w:rPr>
          <w:rStyle w:val="Strong"/>
          <w:rFonts w:asciiTheme="majorHAnsi" w:eastAsia="Times New Roman" w:hAnsiTheme="majorHAnsi" w:cstheme="majorHAnsi"/>
          <w:lang w:val="en-US"/>
        </w:rPr>
        <w:t xml:space="preserve">three contingencies </w:t>
      </w:r>
      <w:r w:rsidR="00764637">
        <w:rPr>
          <w:rStyle w:val="Strong"/>
          <w:rFonts w:asciiTheme="majorHAnsi" w:eastAsia="Times New Roman" w:hAnsiTheme="majorHAnsi" w:cstheme="majorHAnsi"/>
          <w:b w:val="0"/>
          <w:bCs w:val="0"/>
          <w:lang w:val="en-US"/>
        </w:rPr>
        <w:t xml:space="preserve">(in bold above) and </w:t>
      </w:r>
      <w:r w:rsidR="00F65E55">
        <w:rPr>
          <w:rStyle w:val="Strong"/>
          <w:rFonts w:asciiTheme="majorHAnsi" w:eastAsia="Times New Roman" w:hAnsiTheme="majorHAnsi" w:cstheme="majorHAnsi"/>
          <w:b w:val="0"/>
          <w:bCs w:val="0"/>
          <w:i/>
          <w:iCs/>
          <w:lang w:val="en-US"/>
        </w:rPr>
        <w:t>four</w:t>
      </w:r>
      <w:r w:rsidR="00764637">
        <w:rPr>
          <w:rStyle w:val="Strong"/>
          <w:rFonts w:asciiTheme="majorHAnsi" w:eastAsia="Times New Roman" w:hAnsiTheme="majorHAnsi" w:cstheme="majorHAnsi"/>
          <w:b w:val="0"/>
          <w:bCs w:val="0"/>
          <w:i/>
          <w:iCs/>
          <w:lang w:val="en-US"/>
        </w:rPr>
        <w:t xml:space="preserve"> recommendations </w:t>
      </w:r>
      <w:r w:rsidR="00764637">
        <w:rPr>
          <w:rStyle w:val="Strong"/>
          <w:rFonts w:asciiTheme="majorHAnsi" w:eastAsia="Times New Roman" w:hAnsiTheme="majorHAnsi" w:cstheme="majorHAnsi"/>
          <w:b w:val="0"/>
          <w:bCs w:val="0"/>
          <w:lang w:val="en-US"/>
        </w:rPr>
        <w:t>(in italics above)</w:t>
      </w:r>
      <w:r w:rsidR="00EC0C2E">
        <w:rPr>
          <w:rStyle w:val="Strong"/>
          <w:rFonts w:asciiTheme="majorHAnsi" w:eastAsia="Times New Roman" w:hAnsiTheme="majorHAnsi" w:cstheme="majorHAnsi"/>
          <w:b w:val="0"/>
          <w:bCs w:val="0"/>
          <w:lang w:val="en-US"/>
        </w:rPr>
        <w:t>.</w:t>
      </w:r>
    </w:p>
    <w:p w14:paraId="5860276F" w14:textId="77777777" w:rsidR="00CE49B0" w:rsidRPr="001D5BE6" w:rsidRDefault="00CE49B0" w:rsidP="001D5BE6">
      <w:pPr>
        <w:spacing w:line="240" w:lineRule="auto"/>
        <w:rPr>
          <w:rFonts w:asciiTheme="majorHAnsi" w:eastAsia="Times New Roman" w:hAnsiTheme="majorHAnsi" w:cstheme="majorHAnsi"/>
          <w:lang w:val="en-US"/>
        </w:rPr>
      </w:pPr>
    </w:p>
    <w:sectPr w:rsidR="00CE49B0" w:rsidRPr="001D5B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4507A19"/>
    <w:multiLevelType w:val="hybridMultilevel"/>
    <w:tmpl w:val="1CF4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710DE8"/>
    <w:multiLevelType w:val="hybridMultilevel"/>
    <w:tmpl w:val="82F46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A6697E"/>
    <w:multiLevelType w:val="multilevel"/>
    <w:tmpl w:val="844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203934"/>
    <w:multiLevelType w:val="multilevel"/>
    <w:tmpl w:val="6F38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8"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2"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982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190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AF0135"/>
    <w:multiLevelType w:val="hybridMultilevel"/>
    <w:tmpl w:val="1674C5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1"/>
  </w:num>
  <w:num w:numId="2" w16cid:durableId="1283881910">
    <w:abstractNumId w:val="28"/>
  </w:num>
  <w:num w:numId="3" w16cid:durableId="1963799528">
    <w:abstractNumId w:val="7"/>
  </w:num>
  <w:num w:numId="4" w16cid:durableId="1638993097">
    <w:abstractNumId w:val="41"/>
  </w:num>
  <w:num w:numId="5" w16cid:durableId="123625005">
    <w:abstractNumId w:val="24"/>
  </w:num>
  <w:num w:numId="6" w16cid:durableId="2053457641">
    <w:abstractNumId w:val="42"/>
  </w:num>
  <w:num w:numId="7" w16cid:durableId="863445494">
    <w:abstractNumId w:val="29"/>
  </w:num>
  <w:num w:numId="8" w16cid:durableId="645159189">
    <w:abstractNumId w:val="30"/>
  </w:num>
  <w:num w:numId="9" w16cid:durableId="304088390">
    <w:abstractNumId w:val="19"/>
  </w:num>
  <w:num w:numId="10" w16cid:durableId="970398860">
    <w:abstractNumId w:val="26"/>
  </w:num>
  <w:num w:numId="11" w16cid:durableId="13577314">
    <w:abstractNumId w:val="45"/>
  </w:num>
  <w:num w:numId="12" w16cid:durableId="830605717">
    <w:abstractNumId w:val="44"/>
  </w:num>
  <w:num w:numId="13" w16cid:durableId="1482961076">
    <w:abstractNumId w:val="18"/>
  </w:num>
  <w:num w:numId="14" w16cid:durableId="1016811623">
    <w:abstractNumId w:val="4"/>
  </w:num>
  <w:num w:numId="15" w16cid:durableId="563686567">
    <w:abstractNumId w:val="32"/>
  </w:num>
  <w:num w:numId="16" w16cid:durableId="54083843">
    <w:abstractNumId w:val="10"/>
  </w:num>
  <w:num w:numId="17" w16cid:durableId="1903443988">
    <w:abstractNumId w:val="1"/>
  </w:num>
  <w:num w:numId="18" w16cid:durableId="462698049">
    <w:abstractNumId w:val="39"/>
  </w:num>
  <w:num w:numId="19" w16cid:durableId="994918440">
    <w:abstractNumId w:val="40"/>
  </w:num>
  <w:num w:numId="20" w16cid:durableId="607081229">
    <w:abstractNumId w:val="0"/>
  </w:num>
  <w:num w:numId="21" w16cid:durableId="1968466424">
    <w:abstractNumId w:val="16"/>
  </w:num>
  <w:num w:numId="22" w16cid:durableId="2042900409">
    <w:abstractNumId w:val="6"/>
  </w:num>
  <w:num w:numId="23" w16cid:durableId="1747337830">
    <w:abstractNumId w:val="2"/>
  </w:num>
  <w:num w:numId="24" w16cid:durableId="1134522203">
    <w:abstractNumId w:val="15"/>
  </w:num>
  <w:num w:numId="25" w16cid:durableId="774403962">
    <w:abstractNumId w:val="20"/>
  </w:num>
  <w:num w:numId="26" w16cid:durableId="2014139810">
    <w:abstractNumId w:val="31"/>
  </w:num>
  <w:num w:numId="27" w16cid:durableId="1670401310">
    <w:abstractNumId w:val="22"/>
  </w:num>
  <w:num w:numId="28" w16cid:durableId="1511064603">
    <w:abstractNumId w:val="3"/>
  </w:num>
  <w:num w:numId="29" w16cid:durableId="212424680">
    <w:abstractNumId w:val="8"/>
  </w:num>
  <w:num w:numId="30" w16cid:durableId="2084601731">
    <w:abstractNumId w:val="5"/>
  </w:num>
  <w:num w:numId="31" w16cid:durableId="2094159471">
    <w:abstractNumId w:val="27"/>
  </w:num>
  <w:num w:numId="32" w16cid:durableId="44717986">
    <w:abstractNumId w:val="38"/>
  </w:num>
  <w:num w:numId="33" w16cid:durableId="2005547637">
    <w:abstractNumId w:val="21"/>
  </w:num>
  <w:num w:numId="34" w16cid:durableId="1377583461">
    <w:abstractNumId w:val="13"/>
  </w:num>
  <w:num w:numId="35" w16cid:durableId="1888107871">
    <w:abstractNumId w:val="34"/>
  </w:num>
  <w:num w:numId="36" w16cid:durableId="735275436">
    <w:abstractNumId w:val="35"/>
  </w:num>
  <w:num w:numId="37" w16cid:durableId="1088770895">
    <w:abstractNumId w:val="17"/>
  </w:num>
  <w:num w:numId="38" w16cid:durableId="1767076632">
    <w:abstractNumId w:val="33"/>
  </w:num>
  <w:num w:numId="39" w16cid:durableId="112870122">
    <w:abstractNumId w:val="12"/>
  </w:num>
  <w:num w:numId="40" w16cid:durableId="21360968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210750">
    <w:abstractNumId w:val="43"/>
  </w:num>
  <w:num w:numId="42" w16cid:durableId="815680375">
    <w:abstractNumId w:val="23"/>
  </w:num>
  <w:num w:numId="43" w16cid:durableId="596712595">
    <w:abstractNumId w:val="37"/>
  </w:num>
  <w:num w:numId="44" w16cid:durableId="1549098934">
    <w:abstractNumId w:val="25"/>
  </w:num>
  <w:num w:numId="45" w16cid:durableId="1739357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83671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22067"/>
    <w:rsid w:val="000240AF"/>
    <w:rsid w:val="000245AB"/>
    <w:rsid w:val="0003760B"/>
    <w:rsid w:val="00040B37"/>
    <w:rsid w:val="00046704"/>
    <w:rsid w:val="0005079F"/>
    <w:rsid w:val="00052768"/>
    <w:rsid w:val="000530A1"/>
    <w:rsid w:val="00053951"/>
    <w:rsid w:val="000541C4"/>
    <w:rsid w:val="0005522B"/>
    <w:rsid w:val="00055FE5"/>
    <w:rsid w:val="000618EE"/>
    <w:rsid w:val="00072226"/>
    <w:rsid w:val="00073276"/>
    <w:rsid w:val="000733EC"/>
    <w:rsid w:val="000756F9"/>
    <w:rsid w:val="00076C0C"/>
    <w:rsid w:val="00081EDC"/>
    <w:rsid w:val="00086CCC"/>
    <w:rsid w:val="000913CE"/>
    <w:rsid w:val="00091E5F"/>
    <w:rsid w:val="00097E25"/>
    <w:rsid w:val="00097FEB"/>
    <w:rsid w:val="000A0884"/>
    <w:rsid w:val="000A143A"/>
    <w:rsid w:val="000B0565"/>
    <w:rsid w:val="000B145A"/>
    <w:rsid w:val="000B6A14"/>
    <w:rsid w:val="000B6F35"/>
    <w:rsid w:val="000D13FE"/>
    <w:rsid w:val="000D1421"/>
    <w:rsid w:val="000D160D"/>
    <w:rsid w:val="000D215F"/>
    <w:rsid w:val="000D534F"/>
    <w:rsid w:val="000E1392"/>
    <w:rsid w:val="000E1647"/>
    <w:rsid w:val="000E32E8"/>
    <w:rsid w:val="000E5E92"/>
    <w:rsid w:val="000F277B"/>
    <w:rsid w:val="000F31EB"/>
    <w:rsid w:val="000F6998"/>
    <w:rsid w:val="00100007"/>
    <w:rsid w:val="001015A0"/>
    <w:rsid w:val="00104395"/>
    <w:rsid w:val="00112CD4"/>
    <w:rsid w:val="00113171"/>
    <w:rsid w:val="00113F55"/>
    <w:rsid w:val="0011528C"/>
    <w:rsid w:val="001162E3"/>
    <w:rsid w:val="00122EA0"/>
    <w:rsid w:val="00123E49"/>
    <w:rsid w:val="00125801"/>
    <w:rsid w:val="00127333"/>
    <w:rsid w:val="00130744"/>
    <w:rsid w:val="00135CCA"/>
    <w:rsid w:val="00144382"/>
    <w:rsid w:val="0014640F"/>
    <w:rsid w:val="00150A54"/>
    <w:rsid w:val="001532B1"/>
    <w:rsid w:val="00172A72"/>
    <w:rsid w:val="00173A15"/>
    <w:rsid w:val="00176B12"/>
    <w:rsid w:val="001805A5"/>
    <w:rsid w:val="00180BE6"/>
    <w:rsid w:val="00184156"/>
    <w:rsid w:val="001841D6"/>
    <w:rsid w:val="0018432C"/>
    <w:rsid w:val="00185B97"/>
    <w:rsid w:val="00193458"/>
    <w:rsid w:val="00193AF0"/>
    <w:rsid w:val="00195203"/>
    <w:rsid w:val="001A4063"/>
    <w:rsid w:val="001B0739"/>
    <w:rsid w:val="001C1350"/>
    <w:rsid w:val="001C216C"/>
    <w:rsid w:val="001D3247"/>
    <w:rsid w:val="001D5BE6"/>
    <w:rsid w:val="001E63AD"/>
    <w:rsid w:val="001F08F4"/>
    <w:rsid w:val="001F4F08"/>
    <w:rsid w:val="001F6BE8"/>
    <w:rsid w:val="001F7FC2"/>
    <w:rsid w:val="00201171"/>
    <w:rsid w:val="00201A42"/>
    <w:rsid w:val="002215AF"/>
    <w:rsid w:val="00225131"/>
    <w:rsid w:val="00226C5B"/>
    <w:rsid w:val="00235E7C"/>
    <w:rsid w:val="00246B37"/>
    <w:rsid w:val="00256181"/>
    <w:rsid w:val="002657CF"/>
    <w:rsid w:val="00265DBE"/>
    <w:rsid w:val="00270ADE"/>
    <w:rsid w:val="00272270"/>
    <w:rsid w:val="00272F0D"/>
    <w:rsid w:val="002833D3"/>
    <w:rsid w:val="00283A08"/>
    <w:rsid w:val="00283D0B"/>
    <w:rsid w:val="00285A99"/>
    <w:rsid w:val="002866BB"/>
    <w:rsid w:val="00290276"/>
    <w:rsid w:val="0029103A"/>
    <w:rsid w:val="0029383D"/>
    <w:rsid w:val="002953A3"/>
    <w:rsid w:val="002A0EBE"/>
    <w:rsid w:val="002A1500"/>
    <w:rsid w:val="002A2F08"/>
    <w:rsid w:val="002A3647"/>
    <w:rsid w:val="002A547A"/>
    <w:rsid w:val="002A6C66"/>
    <w:rsid w:val="002A7826"/>
    <w:rsid w:val="002B024A"/>
    <w:rsid w:val="002B1A15"/>
    <w:rsid w:val="002B23AE"/>
    <w:rsid w:val="002B61C5"/>
    <w:rsid w:val="002C0046"/>
    <w:rsid w:val="002C1361"/>
    <w:rsid w:val="002C42D7"/>
    <w:rsid w:val="002D35EB"/>
    <w:rsid w:val="002D4806"/>
    <w:rsid w:val="002D4812"/>
    <w:rsid w:val="002E684E"/>
    <w:rsid w:val="002F7165"/>
    <w:rsid w:val="00300F38"/>
    <w:rsid w:val="003010F9"/>
    <w:rsid w:val="00301C92"/>
    <w:rsid w:val="00305996"/>
    <w:rsid w:val="003142E5"/>
    <w:rsid w:val="00325FF3"/>
    <w:rsid w:val="00330E1E"/>
    <w:rsid w:val="00331773"/>
    <w:rsid w:val="00335F0E"/>
    <w:rsid w:val="003365A3"/>
    <w:rsid w:val="00342819"/>
    <w:rsid w:val="00342D23"/>
    <w:rsid w:val="003454C8"/>
    <w:rsid w:val="00352BD2"/>
    <w:rsid w:val="003541A9"/>
    <w:rsid w:val="003559DE"/>
    <w:rsid w:val="003562DF"/>
    <w:rsid w:val="00357E17"/>
    <w:rsid w:val="00362726"/>
    <w:rsid w:val="00362EBF"/>
    <w:rsid w:val="00373BB2"/>
    <w:rsid w:val="003844EE"/>
    <w:rsid w:val="00386A84"/>
    <w:rsid w:val="00396B15"/>
    <w:rsid w:val="003A0680"/>
    <w:rsid w:val="003B0DC5"/>
    <w:rsid w:val="003C1506"/>
    <w:rsid w:val="003C6891"/>
    <w:rsid w:val="003C6AB0"/>
    <w:rsid w:val="003E1C7B"/>
    <w:rsid w:val="003F2922"/>
    <w:rsid w:val="003F73CA"/>
    <w:rsid w:val="0040075B"/>
    <w:rsid w:val="004048C2"/>
    <w:rsid w:val="00407962"/>
    <w:rsid w:val="00410BC2"/>
    <w:rsid w:val="00412F08"/>
    <w:rsid w:val="004141B5"/>
    <w:rsid w:val="00414D5D"/>
    <w:rsid w:val="00415BCD"/>
    <w:rsid w:val="0041671A"/>
    <w:rsid w:val="00416D05"/>
    <w:rsid w:val="00424ED8"/>
    <w:rsid w:val="00432D1B"/>
    <w:rsid w:val="0043509F"/>
    <w:rsid w:val="00437942"/>
    <w:rsid w:val="0044143D"/>
    <w:rsid w:val="00444CFD"/>
    <w:rsid w:val="0044657D"/>
    <w:rsid w:val="00447EFB"/>
    <w:rsid w:val="00451E1C"/>
    <w:rsid w:val="00452636"/>
    <w:rsid w:val="00455953"/>
    <w:rsid w:val="00457A9A"/>
    <w:rsid w:val="00460CB1"/>
    <w:rsid w:val="00463B13"/>
    <w:rsid w:val="004643D0"/>
    <w:rsid w:val="00466D00"/>
    <w:rsid w:val="00471E51"/>
    <w:rsid w:val="00472000"/>
    <w:rsid w:val="00472A46"/>
    <w:rsid w:val="004741A6"/>
    <w:rsid w:val="004746DA"/>
    <w:rsid w:val="00475355"/>
    <w:rsid w:val="00476453"/>
    <w:rsid w:val="004802EE"/>
    <w:rsid w:val="00481BB5"/>
    <w:rsid w:val="004829C6"/>
    <w:rsid w:val="00483E9B"/>
    <w:rsid w:val="00485056"/>
    <w:rsid w:val="00487067"/>
    <w:rsid w:val="00490C21"/>
    <w:rsid w:val="00494DB9"/>
    <w:rsid w:val="004972FB"/>
    <w:rsid w:val="004A0C18"/>
    <w:rsid w:val="004A143A"/>
    <w:rsid w:val="004A209A"/>
    <w:rsid w:val="004A3EBF"/>
    <w:rsid w:val="004A7324"/>
    <w:rsid w:val="004B0078"/>
    <w:rsid w:val="004B0B52"/>
    <w:rsid w:val="004C2049"/>
    <w:rsid w:val="004D024F"/>
    <w:rsid w:val="004D0568"/>
    <w:rsid w:val="004D4B9F"/>
    <w:rsid w:val="004D6EA5"/>
    <w:rsid w:val="004E14D7"/>
    <w:rsid w:val="004F040E"/>
    <w:rsid w:val="004F0829"/>
    <w:rsid w:val="004F7184"/>
    <w:rsid w:val="005018F8"/>
    <w:rsid w:val="00514B3A"/>
    <w:rsid w:val="0051599B"/>
    <w:rsid w:val="00516BFD"/>
    <w:rsid w:val="00522A60"/>
    <w:rsid w:val="00524B8B"/>
    <w:rsid w:val="00526C60"/>
    <w:rsid w:val="00530B10"/>
    <w:rsid w:val="0053640B"/>
    <w:rsid w:val="00537004"/>
    <w:rsid w:val="005375A7"/>
    <w:rsid w:val="0054279C"/>
    <w:rsid w:val="00542AC4"/>
    <w:rsid w:val="00545570"/>
    <w:rsid w:val="005513C3"/>
    <w:rsid w:val="00553202"/>
    <w:rsid w:val="00557760"/>
    <w:rsid w:val="00560051"/>
    <w:rsid w:val="0056301E"/>
    <w:rsid w:val="00563ABE"/>
    <w:rsid w:val="00567204"/>
    <w:rsid w:val="00585DFC"/>
    <w:rsid w:val="00596EC9"/>
    <w:rsid w:val="005A1513"/>
    <w:rsid w:val="005A25E4"/>
    <w:rsid w:val="005B2375"/>
    <w:rsid w:val="005B2633"/>
    <w:rsid w:val="005B317E"/>
    <w:rsid w:val="005B60CC"/>
    <w:rsid w:val="005C1F27"/>
    <w:rsid w:val="005C4019"/>
    <w:rsid w:val="005C5C94"/>
    <w:rsid w:val="005D38B1"/>
    <w:rsid w:val="005E0E56"/>
    <w:rsid w:val="005E1D49"/>
    <w:rsid w:val="005E4B50"/>
    <w:rsid w:val="005F1B44"/>
    <w:rsid w:val="005F4A42"/>
    <w:rsid w:val="006011B8"/>
    <w:rsid w:val="006011F5"/>
    <w:rsid w:val="006013FE"/>
    <w:rsid w:val="00601E5E"/>
    <w:rsid w:val="0060548C"/>
    <w:rsid w:val="006074B3"/>
    <w:rsid w:val="00610AE7"/>
    <w:rsid w:val="0061154B"/>
    <w:rsid w:val="0061445D"/>
    <w:rsid w:val="0061741D"/>
    <w:rsid w:val="006277A3"/>
    <w:rsid w:val="00632277"/>
    <w:rsid w:val="006334C0"/>
    <w:rsid w:val="006552FE"/>
    <w:rsid w:val="00656078"/>
    <w:rsid w:val="006579E5"/>
    <w:rsid w:val="00665600"/>
    <w:rsid w:val="00673AA2"/>
    <w:rsid w:val="0067698C"/>
    <w:rsid w:val="006777BE"/>
    <w:rsid w:val="0068230F"/>
    <w:rsid w:val="00682F29"/>
    <w:rsid w:val="0069459B"/>
    <w:rsid w:val="006955DE"/>
    <w:rsid w:val="006958B6"/>
    <w:rsid w:val="006B005E"/>
    <w:rsid w:val="006B5060"/>
    <w:rsid w:val="006B5482"/>
    <w:rsid w:val="006C39D6"/>
    <w:rsid w:val="006C5756"/>
    <w:rsid w:val="006D3D24"/>
    <w:rsid w:val="006D5257"/>
    <w:rsid w:val="006F7033"/>
    <w:rsid w:val="00703A5C"/>
    <w:rsid w:val="007119A4"/>
    <w:rsid w:val="00716FD9"/>
    <w:rsid w:val="00717BA5"/>
    <w:rsid w:val="00724A6F"/>
    <w:rsid w:val="007254C0"/>
    <w:rsid w:val="00733720"/>
    <w:rsid w:val="007355C1"/>
    <w:rsid w:val="00740A4A"/>
    <w:rsid w:val="0074109F"/>
    <w:rsid w:val="00744E1F"/>
    <w:rsid w:val="00761E1A"/>
    <w:rsid w:val="00762426"/>
    <w:rsid w:val="00764637"/>
    <w:rsid w:val="00776791"/>
    <w:rsid w:val="0078335E"/>
    <w:rsid w:val="007869DF"/>
    <w:rsid w:val="00791DAE"/>
    <w:rsid w:val="00793A7E"/>
    <w:rsid w:val="00794B64"/>
    <w:rsid w:val="00797343"/>
    <w:rsid w:val="007A6069"/>
    <w:rsid w:val="007B032F"/>
    <w:rsid w:val="007B11B6"/>
    <w:rsid w:val="007B2366"/>
    <w:rsid w:val="007B2382"/>
    <w:rsid w:val="007B423D"/>
    <w:rsid w:val="007D4D83"/>
    <w:rsid w:val="007E1A25"/>
    <w:rsid w:val="007E44C3"/>
    <w:rsid w:val="007E5B1B"/>
    <w:rsid w:val="007E6CEE"/>
    <w:rsid w:val="007F0256"/>
    <w:rsid w:val="007F213D"/>
    <w:rsid w:val="007F26EE"/>
    <w:rsid w:val="007F2836"/>
    <w:rsid w:val="007F6261"/>
    <w:rsid w:val="0080062C"/>
    <w:rsid w:val="008050DD"/>
    <w:rsid w:val="008176F9"/>
    <w:rsid w:val="008207CC"/>
    <w:rsid w:val="00825698"/>
    <w:rsid w:val="008320CA"/>
    <w:rsid w:val="00833872"/>
    <w:rsid w:val="008338B9"/>
    <w:rsid w:val="00834513"/>
    <w:rsid w:val="008350D8"/>
    <w:rsid w:val="008358C1"/>
    <w:rsid w:val="008443A9"/>
    <w:rsid w:val="00857510"/>
    <w:rsid w:val="00863B08"/>
    <w:rsid w:val="00866E0D"/>
    <w:rsid w:val="00875BD0"/>
    <w:rsid w:val="00876F91"/>
    <w:rsid w:val="0088320C"/>
    <w:rsid w:val="00887532"/>
    <w:rsid w:val="0088755C"/>
    <w:rsid w:val="00890B96"/>
    <w:rsid w:val="008930A9"/>
    <w:rsid w:val="008A2C68"/>
    <w:rsid w:val="008A40A4"/>
    <w:rsid w:val="008A5A75"/>
    <w:rsid w:val="008A7A35"/>
    <w:rsid w:val="008B2607"/>
    <w:rsid w:val="008B5830"/>
    <w:rsid w:val="008C3E30"/>
    <w:rsid w:val="008C4A2E"/>
    <w:rsid w:val="008C77B8"/>
    <w:rsid w:val="008D5D25"/>
    <w:rsid w:val="008D7419"/>
    <w:rsid w:val="008F1BA2"/>
    <w:rsid w:val="008F356B"/>
    <w:rsid w:val="00903252"/>
    <w:rsid w:val="0090531E"/>
    <w:rsid w:val="0090579D"/>
    <w:rsid w:val="00914C55"/>
    <w:rsid w:val="00916F96"/>
    <w:rsid w:val="009177DF"/>
    <w:rsid w:val="00920093"/>
    <w:rsid w:val="009242DF"/>
    <w:rsid w:val="009272B3"/>
    <w:rsid w:val="009338DB"/>
    <w:rsid w:val="00937804"/>
    <w:rsid w:val="00942194"/>
    <w:rsid w:val="009437F5"/>
    <w:rsid w:val="009453E2"/>
    <w:rsid w:val="00945946"/>
    <w:rsid w:val="00946592"/>
    <w:rsid w:val="00952D97"/>
    <w:rsid w:val="009608F4"/>
    <w:rsid w:val="00961D24"/>
    <w:rsid w:val="009677FC"/>
    <w:rsid w:val="0098232A"/>
    <w:rsid w:val="00982695"/>
    <w:rsid w:val="00983802"/>
    <w:rsid w:val="009878BB"/>
    <w:rsid w:val="00997A7B"/>
    <w:rsid w:val="009A0387"/>
    <w:rsid w:val="009A4DA8"/>
    <w:rsid w:val="009A5A0B"/>
    <w:rsid w:val="009A7928"/>
    <w:rsid w:val="009B23EF"/>
    <w:rsid w:val="009C0ABB"/>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24E8"/>
    <w:rsid w:val="00A1614B"/>
    <w:rsid w:val="00A20736"/>
    <w:rsid w:val="00A20CFE"/>
    <w:rsid w:val="00A27BD6"/>
    <w:rsid w:val="00A34A56"/>
    <w:rsid w:val="00A35731"/>
    <w:rsid w:val="00A42CFF"/>
    <w:rsid w:val="00A43CEB"/>
    <w:rsid w:val="00A46E2A"/>
    <w:rsid w:val="00A51BBE"/>
    <w:rsid w:val="00A5465F"/>
    <w:rsid w:val="00A55AB2"/>
    <w:rsid w:val="00A579B8"/>
    <w:rsid w:val="00A6018A"/>
    <w:rsid w:val="00A60F9A"/>
    <w:rsid w:val="00A632AD"/>
    <w:rsid w:val="00A6419F"/>
    <w:rsid w:val="00A67324"/>
    <w:rsid w:val="00A71891"/>
    <w:rsid w:val="00A755E1"/>
    <w:rsid w:val="00A92CB1"/>
    <w:rsid w:val="00A962E7"/>
    <w:rsid w:val="00AC0554"/>
    <w:rsid w:val="00AC566F"/>
    <w:rsid w:val="00AC7B1F"/>
    <w:rsid w:val="00AD6A88"/>
    <w:rsid w:val="00AE6BDB"/>
    <w:rsid w:val="00AE734A"/>
    <w:rsid w:val="00AF11D4"/>
    <w:rsid w:val="00AF2F7F"/>
    <w:rsid w:val="00AF4468"/>
    <w:rsid w:val="00AF4772"/>
    <w:rsid w:val="00AF7EF0"/>
    <w:rsid w:val="00B01749"/>
    <w:rsid w:val="00B0655F"/>
    <w:rsid w:val="00B07F86"/>
    <w:rsid w:val="00B13DE6"/>
    <w:rsid w:val="00B1518A"/>
    <w:rsid w:val="00B164B4"/>
    <w:rsid w:val="00B23828"/>
    <w:rsid w:val="00B249A3"/>
    <w:rsid w:val="00B37DE6"/>
    <w:rsid w:val="00B470B8"/>
    <w:rsid w:val="00B47205"/>
    <w:rsid w:val="00B475D6"/>
    <w:rsid w:val="00B52CB1"/>
    <w:rsid w:val="00B568C6"/>
    <w:rsid w:val="00B57BBD"/>
    <w:rsid w:val="00B61E80"/>
    <w:rsid w:val="00B6377C"/>
    <w:rsid w:val="00B63EED"/>
    <w:rsid w:val="00B64562"/>
    <w:rsid w:val="00B711B8"/>
    <w:rsid w:val="00B723CC"/>
    <w:rsid w:val="00B73BA6"/>
    <w:rsid w:val="00B75727"/>
    <w:rsid w:val="00B761DA"/>
    <w:rsid w:val="00B769FD"/>
    <w:rsid w:val="00B82ADF"/>
    <w:rsid w:val="00B86C49"/>
    <w:rsid w:val="00B95EFC"/>
    <w:rsid w:val="00BA269E"/>
    <w:rsid w:val="00BB2215"/>
    <w:rsid w:val="00BB3F43"/>
    <w:rsid w:val="00BB4A8A"/>
    <w:rsid w:val="00BB56C4"/>
    <w:rsid w:val="00BB575C"/>
    <w:rsid w:val="00BC1888"/>
    <w:rsid w:val="00BC2B79"/>
    <w:rsid w:val="00BC31F9"/>
    <w:rsid w:val="00BC47F0"/>
    <w:rsid w:val="00BD2E2B"/>
    <w:rsid w:val="00BD565C"/>
    <w:rsid w:val="00BE3C62"/>
    <w:rsid w:val="00BE44F5"/>
    <w:rsid w:val="00BE7556"/>
    <w:rsid w:val="00BF061B"/>
    <w:rsid w:val="00BF0A05"/>
    <w:rsid w:val="00C00642"/>
    <w:rsid w:val="00C01333"/>
    <w:rsid w:val="00C04584"/>
    <w:rsid w:val="00C04F27"/>
    <w:rsid w:val="00C1435A"/>
    <w:rsid w:val="00C161A7"/>
    <w:rsid w:val="00C276DD"/>
    <w:rsid w:val="00C3195C"/>
    <w:rsid w:val="00C32489"/>
    <w:rsid w:val="00C40309"/>
    <w:rsid w:val="00C44DAB"/>
    <w:rsid w:val="00C6184D"/>
    <w:rsid w:val="00C62277"/>
    <w:rsid w:val="00C63307"/>
    <w:rsid w:val="00C63CA7"/>
    <w:rsid w:val="00C6748F"/>
    <w:rsid w:val="00C67A29"/>
    <w:rsid w:val="00C7019F"/>
    <w:rsid w:val="00C7202C"/>
    <w:rsid w:val="00C72414"/>
    <w:rsid w:val="00C74069"/>
    <w:rsid w:val="00C76CC1"/>
    <w:rsid w:val="00C76ED0"/>
    <w:rsid w:val="00C83277"/>
    <w:rsid w:val="00C9368C"/>
    <w:rsid w:val="00C95359"/>
    <w:rsid w:val="00C96939"/>
    <w:rsid w:val="00CA014B"/>
    <w:rsid w:val="00CA093F"/>
    <w:rsid w:val="00CA21D6"/>
    <w:rsid w:val="00CA465F"/>
    <w:rsid w:val="00CB040A"/>
    <w:rsid w:val="00CB0E0A"/>
    <w:rsid w:val="00CB0FD3"/>
    <w:rsid w:val="00CC1D0A"/>
    <w:rsid w:val="00CC20B4"/>
    <w:rsid w:val="00CC295F"/>
    <w:rsid w:val="00CC45E8"/>
    <w:rsid w:val="00CC51CC"/>
    <w:rsid w:val="00CC7678"/>
    <w:rsid w:val="00CD0DB1"/>
    <w:rsid w:val="00CD57D9"/>
    <w:rsid w:val="00CD66F6"/>
    <w:rsid w:val="00CE49B0"/>
    <w:rsid w:val="00CE6178"/>
    <w:rsid w:val="00CF03F1"/>
    <w:rsid w:val="00CF2B6B"/>
    <w:rsid w:val="00CF631F"/>
    <w:rsid w:val="00D05921"/>
    <w:rsid w:val="00D059E2"/>
    <w:rsid w:val="00D1071B"/>
    <w:rsid w:val="00D13278"/>
    <w:rsid w:val="00D1462B"/>
    <w:rsid w:val="00D223EF"/>
    <w:rsid w:val="00D236FB"/>
    <w:rsid w:val="00D31854"/>
    <w:rsid w:val="00D333D1"/>
    <w:rsid w:val="00D34085"/>
    <w:rsid w:val="00D34C54"/>
    <w:rsid w:val="00D401FD"/>
    <w:rsid w:val="00D402DC"/>
    <w:rsid w:val="00D46AA9"/>
    <w:rsid w:val="00D54346"/>
    <w:rsid w:val="00D54680"/>
    <w:rsid w:val="00D60008"/>
    <w:rsid w:val="00D64DAB"/>
    <w:rsid w:val="00D72276"/>
    <w:rsid w:val="00D72A9A"/>
    <w:rsid w:val="00D81921"/>
    <w:rsid w:val="00D84551"/>
    <w:rsid w:val="00D87C92"/>
    <w:rsid w:val="00D9023F"/>
    <w:rsid w:val="00D939A4"/>
    <w:rsid w:val="00D97396"/>
    <w:rsid w:val="00DA0F94"/>
    <w:rsid w:val="00DA359C"/>
    <w:rsid w:val="00DA6B24"/>
    <w:rsid w:val="00DA740D"/>
    <w:rsid w:val="00DB0670"/>
    <w:rsid w:val="00DB1C00"/>
    <w:rsid w:val="00DB1C51"/>
    <w:rsid w:val="00DB46F6"/>
    <w:rsid w:val="00DB64A8"/>
    <w:rsid w:val="00DC175D"/>
    <w:rsid w:val="00DC1C9B"/>
    <w:rsid w:val="00DC6D7A"/>
    <w:rsid w:val="00DD094D"/>
    <w:rsid w:val="00DD254F"/>
    <w:rsid w:val="00DD4E5F"/>
    <w:rsid w:val="00DD579C"/>
    <w:rsid w:val="00DE40B9"/>
    <w:rsid w:val="00DE5BF7"/>
    <w:rsid w:val="00DF1952"/>
    <w:rsid w:val="00DF37C2"/>
    <w:rsid w:val="00E06519"/>
    <w:rsid w:val="00E102AA"/>
    <w:rsid w:val="00E1145C"/>
    <w:rsid w:val="00E15F5F"/>
    <w:rsid w:val="00E2008B"/>
    <w:rsid w:val="00E3165D"/>
    <w:rsid w:val="00E34BA5"/>
    <w:rsid w:val="00E34D6C"/>
    <w:rsid w:val="00E41B51"/>
    <w:rsid w:val="00E4596B"/>
    <w:rsid w:val="00E54F1E"/>
    <w:rsid w:val="00E558D1"/>
    <w:rsid w:val="00E56145"/>
    <w:rsid w:val="00E679BE"/>
    <w:rsid w:val="00E7112F"/>
    <w:rsid w:val="00E767AB"/>
    <w:rsid w:val="00E91E53"/>
    <w:rsid w:val="00E94884"/>
    <w:rsid w:val="00E94C92"/>
    <w:rsid w:val="00E95764"/>
    <w:rsid w:val="00EA4C2E"/>
    <w:rsid w:val="00EB4B5B"/>
    <w:rsid w:val="00EC0C2E"/>
    <w:rsid w:val="00EC43D0"/>
    <w:rsid w:val="00EC5A89"/>
    <w:rsid w:val="00EC72B9"/>
    <w:rsid w:val="00ED1951"/>
    <w:rsid w:val="00ED2198"/>
    <w:rsid w:val="00ED54A9"/>
    <w:rsid w:val="00ED61D7"/>
    <w:rsid w:val="00EE3063"/>
    <w:rsid w:val="00EE38A3"/>
    <w:rsid w:val="00EE5FA1"/>
    <w:rsid w:val="00EE7C7A"/>
    <w:rsid w:val="00EE7D32"/>
    <w:rsid w:val="00EF3BD5"/>
    <w:rsid w:val="00EF4FBE"/>
    <w:rsid w:val="00F038F6"/>
    <w:rsid w:val="00F13BF0"/>
    <w:rsid w:val="00F23263"/>
    <w:rsid w:val="00F23598"/>
    <w:rsid w:val="00F33666"/>
    <w:rsid w:val="00F35E02"/>
    <w:rsid w:val="00F36D38"/>
    <w:rsid w:val="00F40FCE"/>
    <w:rsid w:val="00F44A94"/>
    <w:rsid w:val="00F464AA"/>
    <w:rsid w:val="00F53420"/>
    <w:rsid w:val="00F61337"/>
    <w:rsid w:val="00F61516"/>
    <w:rsid w:val="00F617BF"/>
    <w:rsid w:val="00F61D84"/>
    <w:rsid w:val="00F62FDA"/>
    <w:rsid w:val="00F63879"/>
    <w:rsid w:val="00F63A3C"/>
    <w:rsid w:val="00F63CCB"/>
    <w:rsid w:val="00F651AF"/>
    <w:rsid w:val="00F65E55"/>
    <w:rsid w:val="00F67388"/>
    <w:rsid w:val="00F72B8D"/>
    <w:rsid w:val="00F730C7"/>
    <w:rsid w:val="00F74DE3"/>
    <w:rsid w:val="00F75241"/>
    <w:rsid w:val="00F86A90"/>
    <w:rsid w:val="00FA08AA"/>
    <w:rsid w:val="00FA281D"/>
    <w:rsid w:val="00FA6781"/>
    <w:rsid w:val="00FA730B"/>
    <w:rsid w:val="00FC145A"/>
    <w:rsid w:val="00FC6385"/>
    <w:rsid w:val="00FC6A81"/>
    <w:rsid w:val="00FD25F6"/>
    <w:rsid w:val="00FE1CB3"/>
    <w:rsid w:val="00FE4FB3"/>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A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 w:type="character" w:customStyle="1" w:styleId="ui-provider">
    <w:name w:val="ui-provider"/>
    <w:basedOn w:val="DefaultParagraphFont"/>
    <w:rsid w:val="00632277"/>
  </w:style>
  <w:style w:type="character" w:styleId="Strong">
    <w:name w:val="Strong"/>
    <w:basedOn w:val="DefaultParagraphFont"/>
    <w:uiPriority w:val="22"/>
    <w:qFormat/>
    <w:rsid w:val="00632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36">
      <w:bodyDiv w:val="1"/>
      <w:marLeft w:val="0"/>
      <w:marRight w:val="0"/>
      <w:marTop w:val="0"/>
      <w:marBottom w:val="0"/>
      <w:divBdr>
        <w:top w:val="none" w:sz="0" w:space="0" w:color="auto"/>
        <w:left w:val="none" w:sz="0" w:space="0" w:color="auto"/>
        <w:bottom w:val="none" w:sz="0" w:space="0" w:color="auto"/>
        <w:right w:val="none" w:sz="0" w:space="0" w:color="auto"/>
      </w:divBdr>
    </w:div>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44721053">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1748797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76816270">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741631849">
      <w:bodyDiv w:val="1"/>
      <w:marLeft w:val="0"/>
      <w:marRight w:val="0"/>
      <w:marTop w:val="0"/>
      <w:marBottom w:val="0"/>
      <w:divBdr>
        <w:top w:val="none" w:sz="0" w:space="0" w:color="auto"/>
        <w:left w:val="none" w:sz="0" w:space="0" w:color="auto"/>
        <w:bottom w:val="none" w:sz="0" w:space="0" w:color="auto"/>
        <w:right w:val="none" w:sz="0" w:space="0" w:color="auto"/>
      </w:divBdr>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cbsc.osu.edu/about-us/land-acknowled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10067</Characters>
  <Application>Microsoft Office Word</Application>
  <DocSecurity>0</DocSecurity>
  <Lines>205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2023-10-14T00:40:00Z</cp:lastPrinted>
  <dcterms:created xsi:type="dcterms:W3CDTF">2023-10-30T15:08:00Z</dcterms:created>
  <dcterms:modified xsi:type="dcterms:W3CDTF">2023-10-30T15:08:00Z</dcterms:modified>
</cp:coreProperties>
</file>